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bookmarkStart w:id="0" w:name="_GoBack"/>
      <w:bookmarkEnd w:id="0"/>
      <w:r w:rsidRPr="001A01D4">
        <w:rPr>
          <w:rFonts w:ascii="Tahoma" w:eastAsia="Times New Roman" w:hAnsi="Tahoma" w:cs="Tahoma"/>
          <w:b/>
          <w:bCs/>
          <w:sz w:val="18"/>
          <w:szCs w:val="18"/>
          <w:lang w:eastAsia="ru-RU"/>
        </w:rPr>
        <w:t>1. Всероссийский день приема предпринимателей.</w:t>
      </w:r>
    </w:p>
    <w:p w:rsidR="001A01D4" w:rsidRPr="001A01D4" w:rsidRDefault="001A01D4" w:rsidP="001A01D4">
      <w:pPr>
        <w:shd w:val="clear" w:color="auto" w:fill="FFFFFF"/>
        <w:spacing w:after="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Генеральный прокурор РФ Юрий </w:t>
      </w:r>
      <w:hyperlink r:id="rId5" w:history="1">
        <w:r w:rsidRPr="001A01D4">
          <w:rPr>
            <w:rFonts w:ascii="Tahoma" w:eastAsia="Times New Roman" w:hAnsi="Tahoma" w:cs="Tahoma"/>
            <w:color w:val="AC1515"/>
            <w:sz w:val="18"/>
            <w:szCs w:val="18"/>
            <w:u w:val="single"/>
            <w:lang w:eastAsia="ru-RU"/>
          </w:rPr>
          <w:t>Чайка</w:t>
        </w:r>
      </w:hyperlink>
      <w:r w:rsidRPr="001A01D4">
        <w:rPr>
          <w:rFonts w:ascii="Tahoma" w:eastAsia="Times New Roman" w:hAnsi="Tahoma" w:cs="Tahoma"/>
          <w:sz w:val="18"/>
          <w:szCs w:val="18"/>
          <w:lang w:eastAsia="ru-RU"/>
        </w:rPr>
        <w:t> издал распоряжение о проведении в органах </w:t>
      </w:r>
      <w:hyperlink r:id="rId6" w:history="1">
        <w:r w:rsidRPr="001A01D4">
          <w:rPr>
            <w:rFonts w:ascii="Tahoma" w:eastAsia="Times New Roman" w:hAnsi="Tahoma" w:cs="Tahoma"/>
            <w:color w:val="AC1515"/>
            <w:sz w:val="18"/>
            <w:szCs w:val="18"/>
            <w:u w:val="single"/>
            <w:lang w:eastAsia="ru-RU"/>
          </w:rPr>
          <w:t>прокуратуры</w:t>
        </w:r>
      </w:hyperlink>
      <w:r w:rsidRPr="001A01D4">
        <w:rPr>
          <w:rFonts w:ascii="Tahoma" w:eastAsia="Times New Roman" w:hAnsi="Tahoma" w:cs="Tahoma"/>
          <w:sz w:val="18"/>
          <w:szCs w:val="18"/>
          <w:lang w:eastAsia="ru-RU"/>
        </w:rPr>
        <w:t> РФ Всероссийского дня приема предпринимателей.</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В Барабинской межрайонной прокуратуре каждый первый вторник месяца в рабочее время (с 09.00 ч. до 18.00 ч.) проводится Всероссийский день приема предпринимателей. Следующий день приема – 06.06.2017.</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Уполномоченными лицами, осуществляющими прием предпринимателей и их обращений в Барабинской межрайонной прокуратуре, являются заместитель прокурора </w:t>
      </w:r>
      <w:proofErr w:type="spellStart"/>
      <w:r w:rsidRPr="001A01D4">
        <w:rPr>
          <w:rFonts w:ascii="Tahoma" w:eastAsia="Times New Roman" w:hAnsi="Tahoma" w:cs="Tahoma"/>
          <w:sz w:val="18"/>
          <w:szCs w:val="18"/>
          <w:lang w:eastAsia="ru-RU"/>
        </w:rPr>
        <w:t>Маморцев</w:t>
      </w:r>
      <w:proofErr w:type="spellEnd"/>
      <w:r w:rsidRPr="001A01D4">
        <w:rPr>
          <w:rFonts w:ascii="Tahoma" w:eastAsia="Times New Roman" w:hAnsi="Tahoma" w:cs="Tahoma"/>
          <w:sz w:val="18"/>
          <w:szCs w:val="18"/>
          <w:lang w:eastAsia="ru-RU"/>
        </w:rPr>
        <w:t xml:space="preserve"> И.В. и помощники прокурора </w:t>
      </w:r>
      <w:proofErr w:type="spellStart"/>
      <w:r w:rsidRPr="001A01D4">
        <w:rPr>
          <w:rFonts w:ascii="Tahoma" w:eastAsia="Times New Roman" w:hAnsi="Tahoma" w:cs="Tahoma"/>
          <w:sz w:val="18"/>
          <w:szCs w:val="18"/>
          <w:lang w:eastAsia="ru-RU"/>
        </w:rPr>
        <w:t>Карымова</w:t>
      </w:r>
      <w:proofErr w:type="spellEnd"/>
      <w:r w:rsidRPr="001A01D4">
        <w:rPr>
          <w:rFonts w:ascii="Tahoma" w:eastAsia="Times New Roman" w:hAnsi="Tahoma" w:cs="Tahoma"/>
          <w:sz w:val="18"/>
          <w:szCs w:val="18"/>
          <w:lang w:eastAsia="ru-RU"/>
        </w:rPr>
        <w:t xml:space="preserve"> Е.В., Степанова В.В., Ильина М.А.</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Местом проведения Всероссийского дня приема предпринимателей является помещение Барабинской межрайонной прокуратуры по адресу: г. Барабинск, ул. Комарова 23 «а».</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Цель проведения данного приема - оказание субъектам предпринимательской деятельности помощи по правовым вопросам и реализация права предпринимателей на личное обращение в органы прокуратуры.</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 xml:space="preserve">2. </w:t>
      </w:r>
      <w:proofErr w:type="spellStart"/>
      <w:r w:rsidRPr="001A01D4">
        <w:rPr>
          <w:rFonts w:ascii="Tahoma" w:eastAsia="Times New Roman" w:hAnsi="Tahoma" w:cs="Tahoma"/>
          <w:b/>
          <w:bCs/>
          <w:sz w:val="18"/>
          <w:szCs w:val="18"/>
          <w:lang w:eastAsia="ru-RU"/>
        </w:rPr>
        <w:t>Барабинский</w:t>
      </w:r>
      <w:proofErr w:type="spellEnd"/>
      <w:r w:rsidRPr="001A01D4">
        <w:rPr>
          <w:rFonts w:ascii="Tahoma" w:eastAsia="Times New Roman" w:hAnsi="Tahoma" w:cs="Tahoma"/>
          <w:b/>
          <w:bCs/>
          <w:sz w:val="18"/>
          <w:szCs w:val="18"/>
          <w:lang w:eastAsia="ru-RU"/>
        </w:rPr>
        <w:t xml:space="preserve"> районный суд Новосибирской области вынес обвинительный приговор по уголовному делу коррупционной направленности в отношении жительницы </w:t>
      </w:r>
      <w:proofErr w:type="spellStart"/>
      <w:r w:rsidRPr="001A01D4">
        <w:rPr>
          <w:rFonts w:ascii="Tahoma" w:eastAsia="Times New Roman" w:hAnsi="Tahoma" w:cs="Tahoma"/>
          <w:b/>
          <w:bCs/>
          <w:sz w:val="18"/>
          <w:szCs w:val="18"/>
          <w:lang w:eastAsia="ru-RU"/>
        </w:rPr>
        <w:t>Барабинского</w:t>
      </w:r>
      <w:proofErr w:type="spellEnd"/>
      <w:r w:rsidRPr="001A01D4">
        <w:rPr>
          <w:rFonts w:ascii="Tahoma" w:eastAsia="Times New Roman" w:hAnsi="Tahoma" w:cs="Tahoma"/>
          <w:b/>
          <w:bCs/>
          <w:sz w:val="18"/>
          <w:szCs w:val="18"/>
          <w:lang w:eastAsia="ru-RU"/>
        </w:rPr>
        <w:t xml:space="preserve"> района. Она признана виновной в совершении преступления, предусмотренного ч.3 ст.30, ч.3 ст.291 УК РФ (покушение на дачу взятки должностному лицу лично за совершение заведомо незаконных действий).</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Как установлено судом, сотрудником группы экономической безопасности и противодействия коррупции МО МВД России «</w:t>
      </w:r>
      <w:proofErr w:type="spellStart"/>
      <w:r w:rsidRPr="001A01D4">
        <w:rPr>
          <w:rFonts w:ascii="Tahoma" w:eastAsia="Times New Roman" w:hAnsi="Tahoma" w:cs="Tahoma"/>
          <w:sz w:val="18"/>
          <w:szCs w:val="18"/>
          <w:lang w:eastAsia="ru-RU"/>
        </w:rPr>
        <w:t>Барабинский</w:t>
      </w:r>
      <w:proofErr w:type="spellEnd"/>
      <w:r w:rsidRPr="001A01D4">
        <w:rPr>
          <w:rFonts w:ascii="Tahoma" w:eastAsia="Times New Roman" w:hAnsi="Tahoma" w:cs="Tahoma"/>
          <w:sz w:val="18"/>
          <w:szCs w:val="18"/>
          <w:lang w:eastAsia="ru-RU"/>
        </w:rPr>
        <w:t xml:space="preserve">» выявлен факт реализации индивидуальным предпринимателем из своего магазина в селе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района алкогольной продукции несовершеннолетнему, что является административным правонарушением, предусмотренным ч. 2.1 ст.14.16 КоАП РФ.  Индивидуальный предприниматель предложила сотруднику полиции взятку в виде денежных средств за то, чтобы он укрыл </w:t>
      </w:r>
      <w:proofErr w:type="gramStart"/>
      <w:r w:rsidRPr="001A01D4">
        <w:rPr>
          <w:rFonts w:ascii="Tahoma" w:eastAsia="Times New Roman" w:hAnsi="Tahoma" w:cs="Tahoma"/>
          <w:sz w:val="18"/>
          <w:szCs w:val="18"/>
          <w:lang w:eastAsia="ru-RU"/>
        </w:rPr>
        <w:t>совершенное  ею</w:t>
      </w:r>
      <w:proofErr w:type="gramEnd"/>
      <w:r w:rsidRPr="001A01D4">
        <w:rPr>
          <w:rFonts w:ascii="Tahoma" w:eastAsia="Times New Roman" w:hAnsi="Tahoma" w:cs="Tahoma"/>
          <w:sz w:val="18"/>
          <w:szCs w:val="18"/>
          <w:lang w:eastAsia="ru-RU"/>
        </w:rPr>
        <w:t xml:space="preserve"> правонарушение. После отказа сотрудника полиции получить взятку, гражданка Т. в кабинете сотрудника полиции лично передала ему денежную сумму в размере 20 000 рублей в качестве взятки за незаконные действия, положив её на рабочий стол.</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Однако сотрудником полиции взятка не была принята, в связи с чем </w:t>
      </w:r>
      <w:proofErr w:type="gramStart"/>
      <w:r w:rsidRPr="001A01D4">
        <w:rPr>
          <w:rFonts w:ascii="Tahoma" w:eastAsia="Times New Roman" w:hAnsi="Tahoma" w:cs="Tahoma"/>
          <w:sz w:val="18"/>
          <w:szCs w:val="18"/>
          <w:lang w:eastAsia="ru-RU"/>
        </w:rPr>
        <w:t>женщине  не</w:t>
      </w:r>
      <w:proofErr w:type="gramEnd"/>
      <w:r w:rsidRPr="001A01D4">
        <w:rPr>
          <w:rFonts w:ascii="Tahoma" w:eastAsia="Times New Roman" w:hAnsi="Tahoma" w:cs="Tahoma"/>
          <w:sz w:val="18"/>
          <w:szCs w:val="18"/>
          <w:lang w:eastAsia="ru-RU"/>
        </w:rPr>
        <w:t xml:space="preserve"> удалось реализовать свой преступный умысел до конца.</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Подсудимая вину признала полностью. Дело рассмотрено в особом порядке.</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proofErr w:type="gramStart"/>
      <w:r w:rsidRPr="001A01D4">
        <w:rPr>
          <w:rFonts w:ascii="Tahoma" w:eastAsia="Times New Roman" w:hAnsi="Tahoma" w:cs="Tahoma"/>
          <w:sz w:val="18"/>
          <w:szCs w:val="18"/>
          <w:lang w:eastAsia="ru-RU"/>
        </w:rPr>
        <w:t>Приговором  </w:t>
      </w:r>
      <w:proofErr w:type="spellStart"/>
      <w:r w:rsidRPr="001A01D4">
        <w:rPr>
          <w:rFonts w:ascii="Tahoma" w:eastAsia="Times New Roman" w:hAnsi="Tahoma" w:cs="Tahoma"/>
          <w:sz w:val="18"/>
          <w:szCs w:val="18"/>
          <w:lang w:eastAsia="ru-RU"/>
        </w:rPr>
        <w:t>Барабинского</w:t>
      </w:r>
      <w:proofErr w:type="spellEnd"/>
      <w:proofErr w:type="gramEnd"/>
      <w:r w:rsidRPr="001A01D4">
        <w:rPr>
          <w:rFonts w:ascii="Tahoma" w:eastAsia="Times New Roman" w:hAnsi="Tahoma" w:cs="Tahoma"/>
          <w:sz w:val="18"/>
          <w:szCs w:val="18"/>
          <w:lang w:eastAsia="ru-RU"/>
        </w:rPr>
        <w:t xml:space="preserve"> районного суда Новосибирской области гражданка Т. признана виновной в совершении преступления, предусмотренного ч.3 ст.30, ч.3 ст.291 УК РФ, ей назначено наказание в виде штрафа в размере 25 000 рублей с рассрочкой выплаты на пять месяцев.</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Приговор не вступил в законную силу.</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Старший 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w:t>
      </w:r>
      <w:proofErr w:type="gramStart"/>
      <w:r w:rsidRPr="001A01D4">
        <w:rPr>
          <w:rFonts w:ascii="Tahoma" w:eastAsia="Times New Roman" w:hAnsi="Tahoma" w:cs="Tahoma"/>
          <w:sz w:val="18"/>
          <w:szCs w:val="18"/>
          <w:lang w:eastAsia="ru-RU"/>
        </w:rPr>
        <w:t>прокурора  Денисенко</w:t>
      </w:r>
      <w:proofErr w:type="gramEnd"/>
      <w:r w:rsidRPr="001A01D4">
        <w:rPr>
          <w:rFonts w:ascii="Tahoma" w:eastAsia="Times New Roman" w:hAnsi="Tahoma" w:cs="Tahoma"/>
          <w:sz w:val="18"/>
          <w:szCs w:val="18"/>
          <w:lang w:eastAsia="ru-RU"/>
        </w:rPr>
        <w:t xml:space="preserve"> О.А.</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 xml:space="preserve">3. Заместитель </w:t>
      </w:r>
      <w:proofErr w:type="spellStart"/>
      <w:r w:rsidRPr="001A01D4">
        <w:rPr>
          <w:rFonts w:ascii="Tahoma" w:eastAsia="Times New Roman" w:hAnsi="Tahoma" w:cs="Tahoma"/>
          <w:b/>
          <w:bCs/>
          <w:sz w:val="18"/>
          <w:szCs w:val="18"/>
          <w:lang w:eastAsia="ru-RU"/>
        </w:rPr>
        <w:t>Барабинского</w:t>
      </w:r>
      <w:proofErr w:type="spellEnd"/>
      <w:r w:rsidRPr="001A01D4">
        <w:rPr>
          <w:rFonts w:ascii="Tahoma" w:eastAsia="Times New Roman" w:hAnsi="Tahoma" w:cs="Tahoma"/>
          <w:b/>
          <w:bCs/>
          <w:sz w:val="18"/>
          <w:szCs w:val="18"/>
          <w:lang w:eastAsia="ru-RU"/>
        </w:rPr>
        <w:t xml:space="preserve"> межрайонного прокурора Александр Девятов утвердил обвинительное заключение по уголовному делу в отношении 56-летней жительницы г. Барабинска. Она обвиняется в совершении преступления, предусмотренного ч. 3 ст. 30, ст. 138.1 УК РФ (покушение на незаконное приобретение специальных технических средств, предназначенных для негласного </w:t>
      </w:r>
      <w:proofErr w:type="gramStart"/>
      <w:r w:rsidRPr="001A01D4">
        <w:rPr>
          <w:rFonts w:ascii="Tahoma" w:eastAsia="Times New Roman" w:hAnsi="Tahoma" w:cs="Tahoma"/>
          <w:b/>
          <w:bCs/>
          <w:sz w:val="18"/>
          <w:szCs w:val="18"/>
          <w:lang w:eastAsia="ru-RU"/>
        </w:rPr>
        <w:t>получения  информации</w:t>
      </w:r>
      <w:proofErr w:type="gramEnd"/>
      <w:r w:rsidRPr="001A01D4">
        <w:rPr>
          <w:rFonts w:ascii="Tahoma" w:eastAsia="Times New Roman" w:hAnsi="Tahoma" w:cs="Tahoma"/>
          <w:b/>
          <w:bCs/>
          <w:sz w:val="18"/>
          <w:szCs w:val="18"/>
          <w:lang w:eastAsia="ru-RU"/>
        </w:rPr>
        <w:t>).    </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По версии следствия, гражданка Б., используя ноутбук, не имея при этом соответствующего разрешения, заказала через сайт «</w:t>
      </w:r>
      <w:proofErr w:type="spellStart"/>
      <w:proofErr w:type="gramStart"/>
      <w:r w:rsidRPr="001A01D4">
        <w:rPr>
          <w:rFonts w:ascii="Tahoma" w:eastAsia="Times New Roman" w:hAnsi="Tahoma" w:cs="Tahoma"/>
          <w:sz w:val="18"/>
          <w:szCs w:val="18"/>
          <w:lang w:eastAsia="ru-RU"/>
        </w:rPr>
        <w:t>Алиэкспресс</w:t>
      </w:r>
      <w:proofErr w:type="spellEnd"/>
      <w:r w:rsidRPr="001A01D4">
        <w:rPr>
          <w:rFonts w:ascii="Tahoma" w:eastAsia="Times New Roman" w:hAnsi="Tahoma" w:cs="Tahoma"/>
          <w:sz w:val="18"/>
          <w:szCs w:val="18"/>
          <w:lang w:eastAsia="ru-RU"/>
        </w:rPr>
        <w:t>»  цифровой</w:t>
      </w:r>
      <w:proofErr w:type="gramEnd"/>
      <w:r w:rsidRPr="001A01D4">
        <w:rPr>
          <w:rFonts w:ascii="Tahoma" w:eastAsia="Times New Roman" w:hAnsi="Tahoma" w:cs="Tahoma"/>
          <w:sz w:val="18"/>
          <w:szCs w:val="18"/>
          <w:lang w:eastAsia="ru-RU"/>
        </w:rPr>
        <w:t xml:space="preserve"> диктофон аккумуляторной записи, корпус которого был выполнен в виде </w:t>
      </w:r>
      <w:proofErr w:type="spellStart"/>
      <w:r w:rsidRPr="001A01D4">
        <w:rPr>
          <w:rFonts w:ascii="Tahoma" w:eastAsia="Times New Roman" w:hAnsi="Tahoma" w:cs="Tahoma"/>
          <w:sz w:val="18"/>
          <w:szCs w:val="18"/>
          <w:lang w:eastAsia="ru-RU"/>
        </w:rPr>
        <w:t>флэшкарты</w:t>
      </w:r>
      <w:proofErr w:type="spellEnd"/>
      <w:r w:rsidRPr="001A01D4">
        <w:rPr>
          <w:rFonts w:ascii="Tahoma" w:eastAsia="Times New Roman" w:hAnsi="Tahoma" w:cs="Tahoma"/>
          <w:sz w:val="18"/>
          <w:szCs w:val="18"/>
          <w:lang w:eastAsia="ru-RU"/>
        </w:rPr>
        <w:t>, произведя оплату за товар через электронный кошелек «Яндекс Деньги».</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Согласно </w:t>
      </w:r>
      <w:proofErr w:type="gramStart"/>
      <w:r w:rsidRPr="001A01D4">
        <w:rPr>
          <w:rFonts w:ascii="Tahoma" w:eastAsia="Times New Roman" w:hAnsi="Tahoma" w:cs="Tahoma"/>
          <w:sz w:val="18"/>
          <w:szCs w:val="18"/>
          <w:lang w:eastAsia="ru-RU"/>
        </w:rPr>
        <w:t>заключению экспертизы</w:t>
      </w:r>
      <w:proofErr w:type="gramEnd"/>
      <w:r w:rsidRPr="001A01D4">
        <w:rPr>
          <w:rFonts w:ascii="Tahoma" w:eastAsia="Times New Roman" w:hAnsi="Tahoma" w:cs="Tahoma"/>
          <w:sz w:val="18"/>
          <w:szCs w:val="18"/>
          <w:lang w:eastAsia="ru-RU"/>
        </w:rPr>
        <w:t xml:space="preserve"> данный цифровой диктофон аккумуляторной записи относится к категории специальных технических средств, предназначенных для негласного наблюдения, а именно для осуществления скрытой аудиозаписи и хранения информации.  Приобрести заказанный товар у женщины не получилось, т.к. сотрудниками таможенного поста </w:t>
      </w:r>
      <w:proofErr w:type="spellStart"/>
      <w:r w:rsidRPr="001A01D4">
        <w:rPr>
          <w:rFonts w:ascii="Tahoma" w:eastAsia="Times New Roman" w:hAnsi="Tahoma" w:cs="Tahoma"/>
          <w:sz w:val="18"/>
          <w:szCs w:val="18"/>
          <w:lang w:eastAsia="ru-RU"/>
        </w:rPr>
        <w:t>Кольцовской</w:t>
      </w:r>
      <w:proofErr w:type="spellEnd"/>
      <w:r w:rsidRPr="001A01D4">
        <w:rPr>
          <w:rFonts w:ascii="Tahoma" w:eastAsia="Times New Roman" w:hAnsi="Tahoma" w:cs="Tahoma"/>
          <w:sz w:val="18"/>
          <w:szCs w:val="18"/>
          <w:lang w:eastAsia="ru-RU"/>
        </w:rPr>
        <w:t xml:space="preserve"> </w:t>
      </w:r>
      <w:proofErr w:type="gramStart"/>
      <w:r w:rsidRPr="001A01D4">
        <w:rPr>
          <w:rFonts w:ascii="Tahoma" w:eastAsia="Times New Roman" w:hAnsi="Tahoma" w:cs="Tahoma"/>
          <w:sz w:val="18"/>
          <w:szCs w:val="18"/>
          <w:lang w:eastAsia="ru-RU"/>
        </w:rPr>
        <w:t>таможни  г.</w:t>
      </w:r>
      <w:proofErr w:type="gramEnd"/>
      <w:r w:rsidRPr="001A01D4">
        <w:rPr>
          <w:rFonts w:ascii="Tahoma" w:eastAsia="Times New Roman" w:hAnsi="Tahoma" w:cs="Tahoma"/>
          <w:sz w:val="18"/>
          <w:szCs w:val="18"/>
          <w:lang w:eastAsia="ru-RU"/>
        </w:rPr>
        <w:t xml:space="preserve"> Екатеринбурга при проверке </w:t>
      </w:r>
      <w:proofErr w:type="spellStart"/>
      <w:r w:rsidRPr="001A01D4">
        <w:rPr>
          <w:rFonts w:ascii="Tahoma" w:eastAsia="Times New Roman" w:hAnsi="Tahoma" w:cs="Tahoma"/>
          <w:sz w:val="18"/>
          <w:szCs w:val="18"/>
          <w:lang w:eastAsia="ru-RU"/>
        </w:rPr>
        <w:t>ренгенаппаратом</w:t>
      </w:r>
      <w:proofErr w:type="spellEnd"/>
      <w:r w:rsidRPr="001A01D4">
        <w:rPr>
          <w:rFonts w:ascii="Tahoma" w:eastAsia="Times New Roman" w:hAnsi="Tahoma" w:cs="Tahoma"/>
          <w:sz w:val="18"/>
          <w:szCs w:val="18"/>
          <w:lang w:eastAsia="ru-RU"/>
        </w:rPr>
        <w:t xml:space="preserve"> было обнаружено и изъято международное почтовое отправление с указанным устройством.</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Наказание за совершение данного преступления предусмотрено в виде штрафа в размере до 200 000 рублей или в размере заработной платы или иного дохода осужденного за период до 18 месяцев, либо ограничения свободы на срок до 4 лет, либо принудительных работ на срок до 4 лет с лишением права занимать определенные должности или заниматься определенной деятельностью на срок до 3 лет или без такового, либо лишения свободы на срок до 4 лет с лишением права занимать определенные должности или заниматься определенной деятельностью на срок до трех лет или без такового.</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lastRenderedPageBreak/>
        <w:t>Уголовное дело будет рассмотрено по существу Барабинским районным судом Новосибирской области.</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Заместитель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прокурора Девятов А.А.</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4.  Решением Конституционного суда РФ от 10.03.2017 года № 6-П автовладельцам разрешено требовать дополнительной компенсации через суд с виновника ДТП, если выплаченная страховщиками сумма по ОСАГО оказалась меньше реального ущерба.</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Применительно к случаю причинения вреда транспортному средству это означает, что в результате возмещения убытков в полном размере потерпевший должен быть поставлен в положение, в котором он находился бы, если бы его право собственности не было нарушено, т.е. ему должны быть возмещены расходы на полное восстановление эксплуатационных и товарных характеристик поврежденного транспортного средства. Соответственно, как показывает практика, размер страховой выплаты, может не совпадать с реальными затратами на приведение поврежденного транспортного средства (зачастую путем приобретения потерпевшим новых деталей, узлов и агрегатов взамен старых и изношенных) в состояние, предшествовавшее повреждению. В связи с этим, при исчислении размера расходов, необходимых для приведения транспортного средства в состояние, в котором оно находилось до повреждения, и подлежащих возмещению лицом, причинившим вред, должны приниматься во внимание реальные, т.е. необходимые, достоверно подтвержденные расходы, в том числе расходы на новые комплектующие изделия (детали, узлы и агрегаты). Таким образом, потерпевший, которому выплатили возмещение по ОСАГО с учетом износа деталей, вправе рассчитывать на полное возмещение имущественного вреда.</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Однако лицо, к которому потерпевшим предъявлены требования о возмещении разницы между страховой выплатой и фактическим размером причиненного ущерба, не лишено права ходатайствовать о назначении соответствующей судебной экспертизы, о снижении </w:t>
      </w:r>
      <w:proofErr w:type="gramStart"/>
      <w:r w:rsidRPr="001A01D4">
        <w:rPr>
          <w:rFonts w:ascii="Tahoma" w:eastAsia="Times New Roman" w:hAnsi="Tahoma" w:cs="Tahoma"/>
          <w:sz w:val="18"/>
          <w:szCs w:val="18"/>
          <w:lang w:eastAsia="ru-RU"/>
        </w:rPr>
        <w:t>размера</w:t>
      </w:r>
      <w:proofErr w:type="gramEnd"/>
      <w:r w:rsidRPr="001A01D4">
        <w:rPr>
          <w:rFonts w:ascii="Tahoma" w:eastAsia="Times New Roman" w:hAnsi="Tahoma" w:cs="Tahoma"/>
          <w:sz w:val="18"/>
          <w:szCs w:val="18"/>
          <w:lang w:eastAsia="ru-RU"/>
        </w:rPr>
        <w:t xml:space="preserve"> подлежащего выплате возмещения и выдвигать иные возражения. В частности, размер возмещения может быть уменьшен судом, если ответчиком будет доказано, что существует иной, более разумный и распространенный способ исправления таких повреждений транспортного средства. Кроме того, такое уменьшение допустимо, если в результате возмещения причиненного вреда с учетом стоимости новых деталей, узлов, агрегатов произойдет значительное улучшение транспортного средства, влекущее существенное и явно несправедливое увеличение его стоимости за счет лица, причинившего вред. </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прокурора     </w:t>
      </w:r>
      <w:proofErr w:type="spellStart"/>
      <w:r w:rsidRPr="001A01D4">
        <w:rPr>
          <w:rFonts w:ascii="Tahoma" w:eastAsia="Times New Roman" w:hAnsi="Tahoma" w:cs="Tahoma"/>
          <w:sz w:val="18"/>
          <w:szCs w:val="18"/>
          <w:lang w:eastAsia="ru-RU"/>
        </w:rPr>
        <w:t>Мамека</w:t>
      </w:r>
      <w:proofErr w:type="spellEnd"/>
      <w:r w:rsidRPr="001A01D4">
        <w:rPr>
          <w:rFonts w:ascii="Tahoma" w:eastAsia="Times New Roman" w:hAnsi="Tahoma" w:cs="Tahoma"/>
          <w:sz w:val="18"/>
          <w:szCs w:val="18"/>
          <w:lang w:eastAsia="ru-RU"/>
        </w:rPr>
        <w:t xml:space="preserve"> О.В.</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5. Изменения в области противодействия коррупции.</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Федеральным законом от 03.04.2017 № 64-ФЗ внесены изменения в отдельные законодательные акты РФ в целях совершенствования государственной политики в области противодействия коррупции.</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Так, обязанность по проверке полноты и достоверности сведений о доходах, имуществе и обязательствах имущественного характера, представляемых лицами, замещающими муниципальные должности и отдельные должности муниципальной службы, возлагается на высшее должностное лицо субъекта РФ (руководителя высшего исполнительного органа государственной власти субъекта РФ). В случае выявления фактов несоблюдения ограничений, запретов, неисполнения обязанностей, которые установлены антикоррупционным законодательством РФ, указанное лицо обращается с заявлением о досрочном прекращении полномочий правонарушителя, или применении к нему иной меры дисциплинарной ответственности в орган местного самоуправления, уполномоченный принимать соответствующее решение, или в суд.</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Кроме того, вводится перечень лиц, обязанных принимать меры по предотвращению и урегулированию конфликта интересов; конкретизируется перечень лиц, обязанных представлять сведения о доходах, об имуществе и обязательствах имущественного характера (своих, супруга (супруги) и несовершеннолетних детей); корректируются обязанности членов избирательных комиссий в области противодействия коррупции; уточняется запрет на участие в управлении некоммерческими организациями лиц, замещающих государственные должности РФ, для которых федеральными конституционными законами или федеральными законами не установлено иное, и лиц, замещающих государственные должности субъектов РФ, муниципальные должности, а также государственных и муниципальных служащих.</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прокурора     </w:t>
      </w:r>
      <w:proofErr w:type="spellStart"/>
      <w:r w:rsidRPr="001A01D4">
        <w:rPr>
          <w:rFonts w:ascii="Tahoma" w:eastAsia="Times New Roman" w:hAnsi="Tahoma" w:cs="Tahoma"/>
          <w:sz w:val="18"/>
          <w:szCs w:val="18"/>
          <w:lang w:eastAsia="ru-RU"/>
        </w:rPr>
        <w:t>Мамека</w:t>
      </w:r>
      <w:proofErr w:type="spellEnd"/>
      <w:r w:rsidRPr="001A01D4">
        <w:rPr>
          <w:rFonts w:ascii="Tahoma" w:eastAsia="Times New Roman" w:hAnsi="Tahoma" w:cs="Tahoma"/>
          <w:sz w:val="18"/>
          <w:szCs w:val="18"/>
          <w:lang w:eastAsia="ru-RU"/>
        </w:rPr>
        <w:t xml:space="preserve"> О.В.</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6. Федеральным законом от 03.04.2017 N 60-ФЗвведена уголовная ответственность за хулиганские действия, угрожающие безопасной эксплуатации транспортных средств.</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Грубое нарушение общественного порядка, выражающее явное неуважение к обществу, совершенное на железнодорожном, морском, внутреннем водном или воздушном транспорте, а также на любом ином транспорте общего пользования теперь подпадает под действие п. «в» ч. 1 ст. 213 УК РФ "Хулиганство"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lastRenderedPageBreak/>
        <w:t xml:space="preserve">Кроме того, Уголовный кодекс РФ дополнен новой статьей 267.1, устанавливающей уголовную ответственность за совершение из хулиганских побуждений действий, угрожающих безопасной эксплуатации транспортных средств. Настоящей статьей для виновных лиц предусматривается наказание в виде штрафа в размере от ста пятидесяти тысяч до трехсот тысяч рублей или в размере заработной платы или </w:t>
      </w:r>
      <w:proofErr w:type="gramStart"/>
      <w:r w:rsidRPr="001A01D4">
        <w:rPr>
          <w:rFonts w:ascii="Tahoma" w:eastAsia="Times New Roman" w:hAnsi="Tahoma" w:cs="Tahoma"/>
          <w:sz w:val="18"/>
          <w:szCs w:val="18"/>
          <w:lang w:eastAsia="ru-RU"/>
        </w:rPr>
        <w:t>иного дохода</w:t>
      </w:r>
      <w:proofErr w:type="gramEnd"/>
      <w:r w:rsidRPr="001A01D4">
        <w:rPr>
          <w:rFonts w:ascii="Tahoma" w:eastAsia="Times New Roman" w:hAnsi="Tahoma" w:cs="Tahoma"/>
          <w:sz w:val="18"/>
          <w:szCs w:val="18"/>
          <w:lang w:eastAsia="ru-RU"/>
        </w:rPr>
        <w:t xml:space="preserve"> осужденного за период до двух лет, либо ограничение свободы на срок до двух лет, либо лишение свободы на тот же срок.</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прокурора     </w:t>
      </w:r>
      <w:proofErr w:type="spellStart"/>
      <w:r w:rsidRPr="001A01D4">
        <w:rPr>
          <w:rFonts w:ascii="Tahoma" w:eastAsia="Times New Roman" w:hAnsi="Tahoma" w:cs="Tahoma"/>
          <w:sz w:val="18"/>
          <w:szCs w:val="18"/>
          <w:lang w:eastAsia="ru-RU"/>
        </w:rPr>
        <w:t>Мамека</w:t>
      </w:r>
      <w:proofErr w:type="spellEnd"/>
      <w:r w:rsidRPr="001A01D4">
        <w:rPr>
          <w:rFonts w:ascii="Tahoma" w:eastAsia="Times New Roman" w:hAnsi="Tahoma" w:cs="Tahoma"/>
          <w:sz w:val="18"/>
          <w:szCs w:val="18"/>
          <w:lang w:eastAsia="ru-RU"/>
        </w:rPr>
        <w:t xml:space="preserve"> О.В.</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7. Федеральным законом от 22.02.2017 № 18-ФЗ внесены изменения в Кодекс Российской Федерации об административных правонарушениях.</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Установлена административная ответственность за неисполнение обязанности по блокировке сайтов, доступ к которым ограничен </w:t>
      </w:r>
      <w:proofErr w:type="spellStart"/>
      <w:r w:rsidRPr="001A01D4">
        <w:rPr>
          <w:rFonts w:ascii="Tahoma" w:eastAsia="Times New Roman" w:hAnsi="Tahoma" w:cs="Tahoma"/>
          <w:sz w:val="18"/>
          <w:szCs w:val="18"/>
          <w:lang w:eastAsia="ru-RU"/>
        </w:rPr>
        <w:t>Роскомнадзором</w:t>
      </w:r>
      <w:proofErr w:type="spellEnd"/>
      <w:r w:rsidRPr="001A01D4">
        <w:rPr>
          <w:rFonts w:ascii="Tahoma" w:eastAsia="Times New Roman" w:hAnsi="Tahoma" w:cs="Tahoma"/>
          <w:sz w:val="18"/>
          <w:szCs w:val="18"/>
          <w:lang w:eastAsia="ru-RU"/>
        </w:rPr>
        <w:t>.</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Неисполнение оператором связи, оказывающим услуги по предоставлению доступа к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w:t>
      </w:r>
      <w:proofErr w:type="spellStart"/>
      <w:r w:rsidRPr="001A01D4">
        <w:rPr>
          <w:rFonts w:ascii="Tahoma" w:eastAsia="Times New Roman" w:hAnsi="Tahoma" w:cs="Tahoma"/>
          <w:sz w:val="18"/>
          <w:szCs w:val="18"/>
          <w:lang w:eastAsia="ru-RU"/>
        </w:rPr>
        <w:t>Роскомнадзора</w:t>
      </w:r>
      <w:proofErr w:type="spellEnd"/>
      <w:r w:rsidRPr="001A01D4">
        <w:rPr>
          <w:rFonts w:ascii="Tahoma" w:eastAsia="Times New Roman" w:hAnsi="Tahoma" w:cs="Tahoma"/>
          <w:sz w:val="18"/>
          <w:szCs w:val="18"/>
          <w:lang w:eastAsia="ru-RU"/>
        </w:rPr>
        <w:t>, повлечет наложение штрафа на должностных лиц в размере от 3 тысяч до 5 тысяч рублей, на лиц, осуществляющих предпринимательскую деятельность без образования юридического лица, - от 10 тысяч до 30 тысяч рублей, на юридических лиц - от 50 тысяч до 100 тысяч рублей. </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Старший 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w:t>
      </w:r>
      <w:proofErr w:type="gramStart"/>
      <w:r w:rsidRPr="001A01D4">
        <w:rPr>
          <w:rFonts w:ascii="Tahoma" w:eastAsia="Times New Roman" w:hAnsi="Tahoma" w:cs="Tahoma"/>
          <w:sz w:val="18"/>
          <w:szCs w:val="18"/>
          <w:lang w:eastAsia="ru-RU"/>
        </w:rPr>
        <w:t>прокурора  Ершова</w:t>
      </w:r>
      <w:proofErr w:type="gramEnd"/>
      <w:r w:rsidRPr="001A01D4">
        <w:rPr>
          <w:rFonts w:ascii="Tahoma" w:eastAsia="Times New Roman" w:hAnsi="Tahoma" w:cs="Tahoma"/>
          <w:sz w:val="18"/>
          <w:szCs w:val="18"/>
          <w:lang w:eastAsia="ru-RU"/>
        </w:rPr>
        <w:t xml:space="preserve"> О.Ю.</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8. Постановлением Главного государственного санитарного врача РФ от</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27.03.2017 № 39 с 30 марта 2017 года вновь вводится временный запрет розничной продажи отдельных видов спиртосодержащей непищевой продукции.</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Юридическим лицам и индивидуальным предпринимателям предписано приостановить на срок 90 суток розничную торговлю спиртосодержащей непищевой продукцией, спиртосодержащими пищевыми добавками и </w:t>
      </w:r>
      <w:proofErr w:type="spellStart"/>
      <w:r w:rsidRPr="001A01D4">
        <w:rPr>
          <w:rFonts w:ascii="Tahoma" w:eastAsia="Times New Roman" w:hAnsi="Tahoma" w:cs="Tahoma"/>
          <w:sz w:val="18"/>
          <w:szCs w:val="18"/>
          <w:lang w:eastAsia="ru-RU"/>
        </w:rPr>
        <w:t>ароматизаторами</w:t>
      </w:r>
      <w:proofErr w:type="spellEnd"/>
      <w:r w:rsidRPr="001A01D4">
        <w:rPr>
          <w:rFonts w:ascii="Tahoma" w:eastAsia="Times New Roman" w:hAnsi="Tahoma" w:cs="Tahoma"/>
          <w:sz w:val="18"/>
          <w:szCs w:val="18"/>
          <w:lang w:eastAsia="ru-RU"/>
        </w:rPr>
        <w:t xml:space="preserve"> (за исключением </w:t>
      </w:r>
      <w:proofErr w:type="spellStart"/>
      <w:r w:rsidRPr="001A01D4">
        <w:rPr>
          <w:rFonts w:ascii="Tahoma" w:eastAsia="Times New Roman" w:hAnsi="Tahoma" w:cs="Tahoma"/>
          <w:sz w:val="18"/>
          <w:szCs w:val="18"/>
          <w:lang w:eastAsia="ru-RU"/>
        </w:rPr>
        <w:t>стеклоомывающих</w:t>
      </w:r>
      <w:proofErr w:type="spellEnd"/>
      <w:r w:rsidRPr="001A01D4">
        <w:rPr>
          <w:rFonts w:ascii="Tahoma" w:eastAsia="Times New Roman" w:hAnsi="Tahoma" w:cs="Tahoma"/>
          <w:sz w:val="18"/>
          <w:szCs w:val="18"/>
          <w:lang w:eastAsia="ru-RU"/>
        </w:rPr>
        <w:t xml:space="preserve"> жидкостей, нежидкой спиртосодержащей продукции, а также спиртосодержащей продукции с использованием укупорочных средств, исключающих ее пероральное потребление) с содержанием этилового спирта более 28 процентов объема готовой продукции, осуществляемой ниже цены, по которой осуществляется розничная продажа водки, ликероводочной и другой алкогольной продукции крепостью свыше 28 процентов за 0,5 литра готовой продукции, установленной Приказом Минфина России от 11.05.2016 N 58н.</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Руководителям управлений </w:t>
      </w:r>
      <w:proofErr w:type="spellStart"/>
      <w:r w:rsidRPr="001A01D4">
        <w:rPr>
          <w:rFonts w:ascii="Tahoma" w:eastAsia="Times New Roman" w:hAnsi="Tahoma" w:cs="Tahoma"/>
          <w:sz w:val="18"/>
          <w:szCs w:val="18"/>
          <w:lang w:eastAsia="ru-RU"/>
        </w:rPr>
        <w:t>Роспотребнадзора</w:t>
      </w:r>
      <w:proofErr w:type="spellEnd"/>
      <w:r w:rsidRPr="001A01D4">
        <w:rPr>
          <w:rFonts w:ascii="Tahoma" w:eastAsia="Times New Roman" w:hAnsi="Tahoma" w:cs="Tahoma"/>
          <w:sz w:val="18"/>
          <w:szCs w:val="18"/>
          <w:lang w:eastAsia="ru-RU"/>
        </w:rPr>
        <w:t xml:space="preserve"> по субъектам РФ и на железнодорожном транспорте поручено, в том числе усилить контроль за оборотом </w:t>
      </w:r>
      <w:proofErr w:type="spellStart"/>
      <w:r w:rsidRPr="001A01D4">
        <w:rPr>
          <w:rFonts w:ascii="Tahoma" w:eastAsia="Times New Roman" w:hAnsi="Tahoma" w:cs="Tahoma"/>
          <w:sz w:val="18"/>
          <w:szCs w:val="18"/>
          <w:lang w:eastAsia="ru-RU"/>
        </w:rPr>
        <w:t>стеклоомывающих</w:t>
      </w:r>
      <w:proofErr w:type="spellEnd"/>
      <w:r w:rsidRPr="001A01D4">
        <w:rPr>
          <w:rFonts w:ascii="Tahoma" w:eastAsia="Times New Roman" w:hAnsi="Tahoma" w:cs="Tahoma"/>
          <w:sz w:val="18"/>
          <w:szCs w:val="18"/>
          <w:lang w:eastAsia="ru-RU"/>
        </w:rPr>
        <w:t xml:space="preserve"> жидкостей и спиртосодержащих пищевых добавок и </w:t>
      </w:r>
      <w:proofErr w:type="spellStart"/>
      <w:r w:rsidRPr="001A01D4">
        <w:rPr>
          <w:rFonts w:ascii="Tahoma" w:eastAsia="Times New Roman" w:hAnsi="Tahoma" w:cs="Tahoma"/>
          <w:sz w:val="18"/>
          <w:szCs w:val="18"/>
          <w:lang w:eastAsia="ru-RU"/>
        </w:rPr>
        <w:t>ароматизаторов</w:t>
      </w:r>
      <w:proofErr w:type="spellEnd"/>
      <w:r w:rsidRPr="001A01D4">
        <w:rPr>
          <w:rFonts w:ascii="Tahoma" w:eastAsia="Times New Roman" w:hAnsi="Tahoma" w:cs="Tahoma"/>
          <w:sz w:val="18"/>
          <w:szCs w:val="18"/>
          <w:lang w:eastAsia="ru-RU"/>
        </w:rPr>
        <w:t>.</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Старший 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w:t>
      </w:r>
      <w:proofErr w:type="gramStart"/>
      <w:r w:rsidRPr="001A01D4">
        <w:rPr>
          <w:rFonts w:ascii="Tahoma" w:eastAsia="Times New Roman" w:hAnsi="Tahoma" w:cs="Tahoma"/>
          <w:sz w:val="18"/>
          <w:szCs w:val="18"/>
          <w:lang w:eastAsia="ru-RU"/>
        </w:rPr>
        <w:t>прокурора  Ершова</w:t>
      </w:r>
      <w:proofErr w:type="gramEnd"/>
      <w:r w:rsidRPr="001A01D4">
        <w:rPr>
          <w:rFonts w:ascii="Tahoma" w:eastAsia="Times New Roman" w:hAnsi="Tahoma" w:cs="Tahoma"/>
          <w:sz w:val="18"/>
          <w:szCs w:val="18"/>
          <w:lang w:eastAsia="ru-RU"/>
        </w:rPr>
        <w:t xml:space="preserve"> О.Ю.</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 xml:space="preserve">9. Постановлением Правительства РФ от 03.03.2017 № </w:t>
      </w:r>
      <w:proofErr w:type="gramStart"/>
      <w:r w:rsidRPr="001A01D4">
        <w:rPr>
          <w:rFonts w:ascii="Tahoma" w:eastAsia="Times New Roman" w:hAnsi="Tahoma" w:cs="Tahoma"/>
          <w:b/>
          <w:bCs/>
          <w:sz w:val="18"/>
          <w:szCs w:val="18"/>
          <w:lang w:eastAsia="ru-RU"/>
        </w:rPr>
        <w:t>253  внесены</w:t>
      </w:r>
      <w:proofErr w:type="gramEnd"/>
      <w:r w:rsidRPr="001A01D4">
        <w:rPr>
          <w:rFonts w:ascii="Tahoma" w:eastAsia="Times New Roman" w:hAnsi="Tahoma" w:cs="Tahoma"/>
          <w:b/>
          <w:bCs/>
          <w:sz w:val="18"/>
          <w:szCs w:val="18"/>
          <w:lang w:eastAsia="ru-RU"/>
        </w:rPr>
        <w:t xml:space="preserve"> изменения в некоторые акты Правительства Российской Федерации в части использования средств материнского капитала. Установлено, что в случае удовлетворения заявления о распоряжении средствами материнского капитала перечисление денежных средств будет осуществляться в течение 10 рабочих дней.</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Лица, получившие сертификат, могут направить средства материнского (семейного) капитала в полном объеме (либо их часть), в том числе на улучшение жилищных условий, получение ребенком образования, приобретение товаров и услуг, предназначенных для социальной адаптации и интеграции в общество детей-инвалидов.</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Решение об удовлетворении (отказе в удовлетворении) заявления принимается органом ПФР в месячный срок со дня получения заявления. В случае принятия «положительного» решения денежные средства будут перечисляться в течение 10 рабочих дней, а не в течение месяца, как это было ранее.</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Старший 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w:t>
      </w:r>
      <w:proofErr w:type="gramStart"/>
      <w:r w:rsidRPr="001A01D4">
        <w:rPr>
          <w:rFonts w:ascii="Tahoma" w:eastAsia="Times New Roman" w:hAnsi="Tahoma" w:cs="Tahoma"/>
          <w:sz w:val="18"/>
          <w:szCs w:val="18"/>
          <w:lang w:eastAsia="ru-RU"/>
        </w:rPr>
        <w:t>прокурора  Ершова</w:t>
      </w:r>
      <w:proofErr w:type="gramEnd"/>
      <w:r w:rsidRPr="001A01D4">
        <w:rPr>
          <w:rFonts w:ascii="Tahoma" w:eastAsia="Times New Roman" w:hAnsi="Tahoma" w:cs="Tahoma"/>
          <w:sz w:val="18"/>
          <w:szCs w:val="18"/>
          <w:lang w:eastAsia="ru-RU"/>
        </w:rPr>
        <w:t xml:space="preserve"> О.Ю.</w:t>
      </w:r>
    </w:p>
    <w:p w:rsidR="001A01D4" w:rsidRPr="001A01D4" w:rsidRDefault="001A01D4" w:rsidP="001A01D4">
      <w:pPr>
        <w:shd w:val="clear" w:color="auto" w:fill="FFFFFF"/>
        <w:spacing w:before="180" w:after="180" w:line="240" w:lineRule="auto"/>
        <w:jc w:val="center"/>
        <w:textAlignment w:val="top"/>
        <w:rPr>
          <w:rFonts w:ascii="Tahoma" w:eastAsia="Times New Roman" w:hAnsi="Tahoma" w:cs="Tahoma"/>
          <w:sz w:val="18"/>
          <w:szCs w:val="18"/>
          <w:lang w:eastAsia="ru-RU"/>
        </w:rPr>
      </w:pPr>
      <w:r w:rsidRPr="001A01D4">
        <w:rPr>
          <w:rFonts w:ascii="Tahoma" w:eastAsia="Times New Roman" w:hAnsi="Tahoma" w:cs="Tahoma"/>
          <w:b/>
          <w:bCs/>
          <w:sz w:val="18"/>
          <w:szCs w:val="18"/>
          <w:lang w:eastAsia="ru-RU"/>
        </w:rPr>
        <w:t xml:space="preserve">10. Постановлением Правительства РФ от 21.03.2017 № 316 внесены изменения в пункт 218 Правил противопожарного режима в Российской Федерации. В </w:t>
      </w:r>
      <w:proofErr w:type="gramStart"/>
      <w:r w:rsidRPr="001A01D4">
        <w:rPr>
          <w:rFonts w:ascii="Tahoma" w:eastAsia="Times New Roman" w:hAnsi="Tahoma" w:cs="Tahoma"/>
          <w:b/>
          <w:bCs/>
          <w:sz w:val="18"/>
          <w:szCs w:val="18"/>
          <w:lang w:eastAsia="ru-RU"/>
        </w:rPr>
        <w:t>частности,  установлено</w:t>
      </w:r>
      <w:proofErr w:type="gramEnd"/>
      <w:r w:rsidRPr="001A01D4">
        <w:rPr>
          <w:rFonts w:ascii="Tahoma" w:eastAsia="Times New Roman" w:hAnsi="Tahoma" w:cs="Tahoma"/>
          <w:b/>
          <w:bCs/>
          <w:sz w:val="18"/>
          <w:szCs w:val="18"/>
          <w:lang w:eastAsia="ru-RU"/>
        </w:rPr>
        <w:t>, что выжигание сухой травянистой растительности, стерни, пожнивных остатков (за исключением рисовой соломы) запрещается на землях сельскохозяйственного назначения и землях запаса. Также запрещается разведение костров на полях.</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Выжигание рисовой соломы разрешается производить в безветренную погоду при соблюдении правил, предусмотренных для выжигания сухой травянистой растительности на земельных участках населенных пунктов, землях промышленности, энергетики, транспорта, связи, радиовещания, телевидения, информатики, </w:t>
      </w:r>
      <w:r w:rsidRPr="001A01D4">
        <w:rPr>
          <w:rFonts w:ascii="Tahoma" w:eastAsia="Times New Roman" w:hAnsi="Tahoma" w:cs="Tahoma"/>
          <w:sz w:val="18"/>
          <w:szCs w:val="18"/>
          <w:lang w:eastAsia="ru-RU"/>
        </w:rPr>
        <w:lastRenderedPageBreak/>
        <w:t>землях для обеспечения космической деятельности, землях обороны, безопасности и землях иного специального назначения. </w:t>
      </w:r>
    </w:p>
    <w:p w:rsidR="001A01D4" w:rsidRPr="001A01D4" w:rsidRDefault="001A01D4" w:rsidP="001A01D4">
      <w:pPr>
        <w:shd w:val="clear" w:color="auto" w:fill="FFFFFF"/>
        <w:spacing w:before="180" w:after="180" w:line="240" w:lineRule="auto"/>
        <w:textAlignment w:val="top"/>
        <w:rPr>
          <w:rFonts w:ascii="Tahoma" w:eastAsia="Times New Roman" w:hAnsi="Tahoma" w:cs="Tahoma"/>
          <w:sz w:val="18"/>
          <w:szCs w:val="18"/>
          <w:lang w:eastAsia="ru-RU"/>
        </w:rPr>
      </w:pPr>
      <w:r w:rsidRPr="001A01D4">
        <w:rPr>
          <w:rFonts w:ascii="Tahoma" w:eastAsia="Times New Roman" w:hAnsi="Tahoma" w:cs="Tahoma"/>
          <w:sz w:val="18"/>
          <w:szCs w:val="18"/>
          <w:lang w:eastAsia="ru-RU"/>
        </w:rPr>
        <w:t xml:space="preserve">Старший помощник </w:t>
      </w:r>
      <w:proofErr w:type="spellStart"/>
      <w:r w:rsidRPr="001A01D4">
        <w:rPr>
          <w:rFonts w:ascii="Tahoma" w:eastAsia="Times New Roman" w:hAnsi="Tahoma" w:cs="Tahoma"/>
          <w:sz w:val="18"/>
          <w:szCs w:val="18"/>
          <w:lang w:eastAsia="ru-RU"/>
        </w:rPr>
        <w:t>Барабинского</w:t>
      </w:r>
      <w:proofErr w:type="spellEnd"/>
      <w:r w:rsidRPr="001A01D4">
        <w:rPr>
          <w:rFonts w:ascii="Tahoma" w:eastAsia="Times New Roman" w:hAnsi="Tahoma" w:cs="Tahoma"/>
          <w:sz w:val="18"/>
          <w:szCs w:val="18"/>
          <w:lang w:eastAsia="ru-RU"/>
        </w:rPr>
        <w:t xml:space="preserve"> межрайонного </w:t>
      </w:r>
      <w:proofErr w:type="gramStart"/>
      <w:r w:rsidRPr="001A01D4">
        <w:rPr>
          <w:rFonts w:ascii="Tahoma" w:eastAsia="Times New Roman" w:hAnsi="Tahoma" w:cs="Tahoma"/>
          <w:sz w:val="18"/>
          <w:szCs w:val="18"/>
          <w:lang w:eastAsia="ru-RU"/>
        </w:rPr>
        <w:t>прокурора  Ершова</w:t>
      </w:r>
      <w:proofErr w:type="gramEnd"/>
      <w:r w:rsidRPr="001A01D4">
        <w:rPr>
          <w:rFonts w:ascii="Tahoma" w:eastAsia="Times New Roman" w:hAnsi="Tahoma" w:cs="Tahoma"/>
          <w:sz w:val="18"/>
          <w:szCs w:val="18"/>
          <w:lang w:eastAsia="ru-RU"/>
        </w:rPr>
        <w:t xml:space="preserve"> О.Ю.</w:t>
      </w:r>
    </w:p>
    <w:p w:rsidR="001514A0" w:rsidRPr="001A01D4" w:rsidRDefault="001A01D4" w:rsidP="001A01D4">
      <w:pPr>
        <w:shd w:val="clear" w:color="auto" w:fill="FFFFFF"/>
        <w:spacing w:after="0" w:line="0" w:lineRule="auto"/>
        <w:ind w:left="90"/>
        <w:textAlignment w:val="top"/>
        <w:rPr>
          <w:rFonts w:ascii="Tahoma" w:eastAsia="Times New Roman" w:hAnsi="Tahoma" w:cs="Tahoma"/>
          <w:color w:val="000000"/>
          <w:sz w:val="17"/>
          <w:szCs w:val="17"/>
          <w:lang w:eastAsia="ru-RU"/>
        </w:rPr>
      </w:pPr>
    </w:p>
    <w:sectPr w:rsidR="001514A0" w:rsidRPr="001A0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C0E"/>
    <w:multiLevelType w:val="multilevel"/>
    <w:tmpl w:val="E556D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555E8"/>
    <w:multiLevelType w:val="multilevel"/>
    <w:tmpl w:val="E828D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51E"/>
    <w:rsid w:val="0005551E"/>
    <w:rsid w:val="001A01D4"/>
    <w:rsid w:val="004E421B"/>
    <w:rsid w:val="00B33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E250"/>
  <w15:chartTrackingRefBased/>
  <w15:docId w15:val="{9E74CF02-F5D1-411F-A92E-4F02AEB4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A01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5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551E"/>
    <w:rPr>
      <w:rFonts w:ascii="Segoe UI" w:hAnsi="Segoe UI" w:cs="Segoe UI"/>
      <w:sz w:val="18"/>
      <w:szCs w:val="18"/>
    </w:rPr>
  </w:style>
  <w:style w:type="character" w:customStyle="1" w:styleId="30">
    <w:name w:val="Заголовок 3 Знак"/>
    <w:basedOn w:val="a0"/>
    <w:link w:val="3"/>
    <w:uiPriority w:val="9"/>
    <w:rsid w:val="001A01D4"/>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1A01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A01D4"/>
    <w:rPr>
      <w:b/>
      <w:bCs/>
    </w:rPr>
  </w:style>
  <w:style w:type="character" w:styleId="a7">
    <w:name w:val="Hyperlink"/>
    <w:basedOn w:val="a0"/>
    <w:uiPriority w:val="99"/>
    <w:semiHidden/>
    <w:unhideWhenUsed/>
    <w:rsid w:val="001A0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133050">
      <w:bodyDiv w:val="1"/>
      <w:marLeft w:val="0"/>
      <w:marRight w:val="0"/>
      <w:marTop w:val="0"/>
      <w:marBottom w:val="0"/>
      <w:divBdr>
        <w:top w:val="none" w:sz="0" w:space="0" w:color="auto"/>
        <w:left w:val="none" w:sz="0" w:space="0" w:color="auto"/>
        <w:bottom w:val="none" w:sz="0" w:space="0" w:color="auto"/>
        <w:right w:val="none" w:sz="0" w:space="0" w:color="auto"/>
      </w:divBdr>
      <w:divsChild>
        <w:div w:id="1784301456">
          <w:marLeft w:val="0"/>
          <w:marRight w:val="0"/>
          <w:marTop w:val="0"/>
          <w:marBottom w:val="0"/>
          <w:divBdr>
            <w:top w:val="none" w:sz="0" w:space="0" w:color="auto"/>
            <w:left w:val="none" w:sz="0" w:space="0" w:color="auto"/>
            <w:bottom w:val="none" w:sz="0" w:space="0" w:color="auto"/>
            <w:right w:val="none" w:sz="0" w:space="0" w:color="auto"/>
          </w:divBdr>
          <w:divsChild>
            <w:div w:id="462311486">
              <w:marLeft w:val="0"/>
              <w:marRight w:val="0"/>
              <w:marTop w:val="0"/>
              <w:marBottom w:val="0"/>
              <w:divBdr>
                <w:top w:val="none" w:sz="0" w:space="0" w:color="auto"/>
                <w:left w:val="none" w:sz="0" w:space="0" w:color="auto"/>
                <w:bottom w:val="none" w:sz="0" w:space="0" w:color="auto"/>
                <w:right w:val="none" w:sz="0" w:space="0" w:color="auto"/>
              </w:divBdr>
              <w:divsChild>
                <w:div w:id="1790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123">
          <w:marLeft w:val="0"/>
          <w:marRight w:val="0"/>
          <w:marTop w:val="0"/>
          <w:marBottom w:val="0"/>
          <w:divBdr>
            <w:top w:val="none" w:sz="0" w:space="0" w:color="auto"/>
            <w:left w:val="none" w:sz="0" w:space="0" w:color="auto"/>
            <w:bottom w:val="none" w:sz="0" w:space="0" w:color="auto"/>
            <w:right w:val="none" w:sz="0" w:space="0" w:color="auto"/>
          </w:divBdr>
          <w:divsChild>
            <w:div w:id="686324789">
              <w:marLeft w:val="90"/>
              <w:marRight w:val="90"/>
              <w:marTop w:val="90"/>
              <w:marBottom w:val="90"/>
              <w:divBdr>
                <w:top w:val="none" w:sz="0" w:space="0" w:color="auto"/>
                <w:left w:val="none" w:sz="0" w:space="0" w:color="auto"/>
                <w:bottom w:val="none" w:sz="0" w:space="0" w:color="auto"/>
                <w:right w:val="none" w:sz="0" w:space="0" w:color="auto"/>
              </w:divBdr>
              <w:divsChild>
                <w:div w:id="41289170">
                  <w:marLeft w:val="0"/>
                  <w:marRight w:val="0"/>
                  <w:marTop w:val="0"/>
                  <w:marBottom w:val="0"/>
                  <w:divBdr>
                    <w:top w:val="none" w:sz="0" w:space="0" w:color="auto"/>
                    <w:left w:val="none" w:sz="0" w:space="0" w:color="auto"/>
                    <w:bottom w:val="none" w:sz="0" w:space="0" w:color="auto"/>
                    <w:right w:val="none" w:sz="0" w:space="0" w:color="auto"/>
                  </w:divBdr>
                </w:div>
                <w:div w:id="1257713058">
                  <w:marLeft w:val="0"/>
                  <w:marRight w:val="0"/>
                  <w:marTop w:val="0"/>
                  <w:marBottom w:val="0"/>
                  <w:divBdr>
                    <w:top w:val="single" w:sz="6" w:space="0" w:color="DEDEDE"/>
                    <w:left w:val="single" w:sz="6" w:space="0" w:color="DEDEDE"/>
                    <w:bottom w:val="single" w:sz="6" w:space="0" w:color="DEDEDE"/>
                    <w:right w:val="single" w:sz="6" w:space="0" w:color="DEDEDE"/>
                  </w:divBdr>
                </w:div>
              </w:divsChild>
            </w:div>
            <w:div w:id="1364212350">
              <w:marLeft w:val="90"/>
              <w:marRight w:val="90"/>
              <w:marTop w:val="90"/>
              <w:marBottom w:val="90"/>
              <w:divBdr>
                <w:top w:val="none" w:sz="0" w:space="0" w:color="auto"/>
                <w:left w:val="none" w:sz="0" w:space="0" w:color="auto"/>
                <w:bottom w:val="none" w:sz="0" w:space="0" w:color="auto"/>
                <w:right w:val="none" w:sz="0" w:space="0" w:color="auto"/>
              </w:divBdr>
              <w:divsChild>
                <w:div w:id="1024941142">
                  <w:marLeft w:val="0"/>
                  <w:marRight w:val="0"/>
                  <w:marTop w:val="0"/>
                  <w:marBottom w:val="0"/>
                  <w:divBdr>
                    <w:top w:val="none" w:sz="0" w:space="0" w:color="auto"/>
                    <w:left w:val="none" w:sz="0" w:space="0" w:color="auto"/>
                    <w:bottom w:val="none" w:sz="0" w:space="0" w:color="auto"/>
                    <w:right w:val="none" w:sz="0" w:space="0" w:color="auto"/>
                  </w:divBdr>
                </w:div>
                <w:div w:id="2088267182">
                  <w:marLeft w:val="0"/>
                  <w:marRight w:val="0"/>
                  <w:marTop w:val="0"/>
                  <w:marBottom w:val="0"/>
                  <w:divBdr>
                    <w:top w:val="single" w:sz="6" w:space="0" w:color="DEDEDE"/>
                    <w:left w:val="single" w:sz="6" w:space="0" w:color="DEDEDE"/>
                    <w:bottom w:val="single" w:sz="6" w:space="0" w:color="DEDEDE"/>
                    <w:right w:val="single" w:sz="6" w:space="0" w:color="DEDED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crf.ru/" TargetMode="External"/><Relationship Id="rId5" Type="http://schemas.openxmlformats.org/officeDocument/2006/relationships/hyperlink" Target="http://procrf.ru/region/1-generalnaya-prokuratura-rf.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cp:lastPrinted>2018-12-21T05:03:00Z</cp:lastPrinted>
  <dcterms:created xsi:type="dcterms:W3CDTF">2018-12-21T05:03:00Z</dcterms:created>
  <dcterms:modified xsi:type="dcterms:W3CDTF">2018-12-21T05:57:00Z</dcterms:modified>
</cp:coreProperties>
</file>