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8D0" w:rsidRDefault="00ED08D0"/>
    <w:tbl>
      <w:tblPr>
        <w:tblW w:w="0" w:type="auto"/>
        <w:tblInd w:w="3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1073"/>
        <w:gridCol w:w="3263"/>
        <w:gridCol w:w="1073"/>
        <w:gridCol w:w="26"/>
        <w:gridCol w:w="1073"/>
        <w:gridCol w:w="1073"/>
        <w:gridCol w:w="972"/>
        <w:gridCol w:w="933"/>
        <w:gridCol w:w="1085"/>
      </w:tblGrid>
      <w:tr w:rsidR="00ED08D0" w:rsidTr="00ED08D0">
        <w:trPr>
          <w:trHeight w:val="1198"/>
        </w:trPr>
        <w:tc>
          <w:tcPr>
            <w:tcW w:w="433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5162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Приложение №10                                                                      </w:t>
            </w:r>
          </w:p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"О внесении изменений в бюджет Устьянцевского сельсовета за 2015год"        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9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ED08D0" w:rsidTr="00ED08D0">
        <w:trPr>
          <w:trHeight w:val="456"/>
        </w:trPr>
        <w:tc>
          <w:tcPr>
            <w:tcW w:w="10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98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Ведомственная структура расходов бюджета</w:t>
            </w:r>
          </w:p>
        </w:tc>
      </w:tr>
      <w:tr w:rsidR="00ED08D0" w:rsidTr="00ED08D0">
        <w:trPr>
          <w:trHeight w:val="254"/>
        </w:trPr>
        <w:tc>
          <w:tcPr>
            <w:tcW w:w="4336" w:type="dxa"/>
            <w:gridSpan w:val="2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gridSpan w:val="2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18" w:type="dxa"/>
            <w:gridSpan w:val="2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тыс. рублей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Наименование распорядителя</w:t>
            </w:r>
          </w:p>
        </w:tc>
        <w:tc>
          <w:tcPr>
            <w:tcW w:w="1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72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12" w:space="0" w:color="auto"/>
              <w:left w:val="single" w:sz="2" w:space="0" w:color="000000"/>
              <w:bottom w:val="single" w:sz="12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12" w:space="0" w:color="auto"/>
              <w:left w:val="single" w:sz="12" w:space="0" w:color="auto"/>
              <w:bottom w:val="single" w:sz="2" w:space="0" w:color="000000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Сумма на 2015 финансовый год</w:t>
            </w:r>
          </w:p>
        </w:tc>
      </w:tr>
      <w:tr w:rsidR="00ED08D0" w:rsidTr="00ED08D0">
        <w:trPr>
          <w:trHeight w:val="523"/>
        </w:trPr>
        <w:tc>
          <w:tcPr>
            <w:tcW w:w="4336" w:type="dxa"/>
            <w:gridSpan w:val="2"/>
            <w:tcBorders>
              <w:top w:val="single" w:sz="2" w:space="0" w:color="000000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ГРБС</w:t>
            </w:r>
          </w:p>
        </w:tc>
        <w:tc>
          <w:tcPr>
            <w:tcW w:w="10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10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9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9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085" w:type="dxa"/>
            <w:tcBorders>
              <w:top w:val="single" w:sz="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ED08D0" w:rsidTr="00ED08D0">
        <w:trPr>
          <w:trHeight w:val="209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0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97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9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</w:tc>
        <w:tc>
          <w:tcPr>
            <w:tcW w:w="108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099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2 101,6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 w:rsidP="00D5588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464.3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Высшее должностное лицо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464.3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464.3</w:t>
            </w:r>
          </w:p>
        </w:tc>
      </w:tr>
      <w:tr w:rsidR="00ED08D0" w:rsidTr="00ED08D0">
        <w:trPr>
          <w:trHeight w:val="523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0000000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1 532,8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Расходы на обеспечение функций муниципальных органов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1 532,8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921,9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1,20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154,8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293,4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Уплата прочих налогов, сборов и иных обязательных платежей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852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9,0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Уплата иных платежей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9900141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853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0,10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Осуществление полномочий по решению вопросов в сфере административных правонарушений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9907019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0,10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9907019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0,10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Расходы в рамках государственной программы Новосибирской области «Управление государственными финансами в Новосибирской области на 2014-2019годы»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152,30</w:t>
            </w:r>
          </w:p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Расходы на обеспечение функций муниципальных органов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152,30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нужд)</w:t>
            </w:r>
            <w:proofErr w:type="gramEnd"/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137,50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14,80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расходы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851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14,80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Резервные фонды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78,0</w:t>
            </w:r>
          </w:p>
        </w:tc>
      </w:tr>
      <w:tr w:rsidR="00ED08D0" w:rsidTr="00ED08D0">
        <w:trPr>
          <w:trHeight w:val="523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9901401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Безвозмездные перечисления бюджетам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9901401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Обеспечение и проведение выборов и референдумов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9900166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6,50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9900166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6,50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нужд)</w:t>
            </w:r>
            <w:proofErr w:type="gramEnd"/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9900166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6,50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71,50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71,50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9905118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71,50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9905118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65,90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Иные выплаты персоналу государственны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х(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муниципальных)органов, за исключением фонда оплаты труда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9905118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3,40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9905118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1,20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 нужд)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9905118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1,00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45,60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45,60</w:t>
            </w:r>
          </w:p>
        </w:tc>
      </w:tr>
      <w:tr w:rsidR="00ED08D0" w:rsidTr="00ED08D0">
        <w:trPr>
          <w:trHeight w:val="12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9900310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45,60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3278,46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3278,46</w:t>
            </w:r>
          </w:p>
        </w:tc>
      </w:tr>
      <w:tr w:rsidR="00ED08D0" w:rsidTr="00ED08D0">
        <w:trPr>
          <w:trHeight w:val="871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Реализацию мероприятий государственной программы Новосибирской области "Развитие автомобильных дорог регионального  межмуниципального и местного значения в Новосибирской области в 2012-20015годах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"з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а счет средств областного бюджета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6107076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2574,52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6107076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2000,01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6107076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574,51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Реализацию мероприятий государственной программы Новосибирской области "Развитие автомобильных дорог регионального  межмуниципального и местного значения в Новосибирской области в 2012-20015годах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"з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а счет средств местного бюджета 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6101076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135,54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6109405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135,54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9900415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568,40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9900415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568,40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1157,89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Жилищное хозяйство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148,20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98,20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работ, услуг в целях капитального ремонта государственного имущества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9900510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50,00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Коммунальное хозяйство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0000000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682,39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9900520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13,30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9900520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13,30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49,20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49,20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Реализация мероприятий программы «Безопасность жилищно-коммунального хозяйства» государственной программы Новосибирской области  «Жилищно-коммунальное хозяйство Новосибирской области в 2015-2020годах»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0917043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593,00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Субсидии  юридическим лицам (кроме некоммерческих организаций)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,и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ндивидуальным предпринимателям, физическим лицам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0917043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         593,00</w:t>
            </w:r>
          </w:p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  </w:t>
            </w:r>
          </w:p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Софинансирование мероприятий программы «Чистая вода</w:t>
            </w:r>
            <w:proofErr w:type="gramStart"/>
            <w:r>
              <w:rPr>
                <w:rFonts w:ascii="Arial" w:hAnsi="Arial" w:cs="Arial"/>
                <w:color w:val="000000"/>
                <w:sz w:val="16"/>
                <w:szCs w:val="16"/>
              </w:rPr>
              <w:t>»г</w:t>
            </w:r>
            <w:proofErr w:type="gramEnd"/>
            <w:r>
              <w:rPr>
                <w:rFonts w:ascii="Arial" w:hAnsi="Arial" w:cs="Arial"/>
                <w:color w:val="000000"/>
                <w:sz w:val="16"/>
                <w:szCs w:val="16"/>
              </w:rPr>
              <w:t>осударственной программы Новосибирской области «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Жилищно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- коммунальное хозяйство Новосибирской области в 2015-2020годах» 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0941064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26,89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327,30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Уличное освещение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125,80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125,80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9900520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13,50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9900520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13,50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Озеленение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3,40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9900533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3,40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Организация  и содержания мест захоронения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22,50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22,50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мероприятия в области по благоустройству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71,80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9900535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71,80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Расходы в рамках государственной программы Новосибирской области «Управление государственными финансами в Новосибирской области на2014-2019 годы»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90,30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90,30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4 308,79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4 308,79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Дворцы и дома культуры, другие учреждения культуры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9900811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4 308,79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Фонд оплаты труда и страховые взносы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9900811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1233,50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Иные выплаты персоналу, за исключением фонда оплаты труда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9900811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0,50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услуг в сфере информационно-коммуникационных технологий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9900811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47,90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9900811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331,79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Уплата прочих налогов, сборов иных платежей 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9900811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853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0,10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Мероприятия в области культуры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9900814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120,00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прочие расходы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9900814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120,00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2575,00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Расходы в рамках государственной программы Новосибирской области «Управление государственными финансами в Новосибирской области на 2014-2019годы»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2575,00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Фонд оплаты труда казенных учреждений  и взносы по обязательному социальному страхованию 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1 410,20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992,80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Уплата налога на имущество организаций и земельного налога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9907051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851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172,0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СОЦИАЛЬНАЯ ПОЛИТИКА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58,70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Пенсионное обеспечение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58,70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9901001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58,70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Пенсии, выплачиваемые организациями сектора государственного управления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9901001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313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58,70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00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ED08D0" w:rsidTr="00ED08D0">
        <w:trPr>
          <w:trHeight w:val="197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Физическая культура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Мероприятия по вовлечению населения в занятии физической культуры и массовым спортом, участие в соревнования различного уровня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9901101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ED08D0" w:rsidTr="00ED08D0">
        <w:trPr>
          <w:trHeight w:val="348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D558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563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972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9901101</w:t>
            </w:r>
          </w:p>
        </w:tc>
        <w:tc>
          <w:tcPr>
            <w:tcW w:w="9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20,00</w:t>
            </w:r>
          </w:p>
        </w:tc>
      </w:tr>
      <w:tr w:rsidR="00ED08D0" w:rsidTr="00ED08D0">
        <w:trPr>
          <w:trHeight w:val="233"/>
        </w:trPr>
        <w:tc>
          <w:tcPr>
            <w:tcW w:w="43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Итого</w:t>
            </w:r>
          </w:p>
        </w:tc>
        <w:tc>
          <w:tcPr>
            <w:tcW w:w="10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9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D08D0" w:rsidRDefault="00ED08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11042,54</w:t>
            </w:r>
          </w:p>
        </w:tc>
      </w:tr>
    </w:tbl>
    <w:p w:rsidR="00ED08D0" w:rsidRDefault="00ED08D0" w:rsidP="00ED08D0"/>
    <w:p w:rsidR="00ED08D0" w:rsidRDefault="00ED08D0"/>
    <w:sectPr w:rsidR="00ED08D0" w:rsidSect="00D52A4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52A40"/>
    <w:rsid w:val="0001115B"/>
    <w:rsid w:val="001A5BBD"/>
    <w:rsid w:val="001D770E"/>
    <w:rsid w:val="003064EB"/>
    <w:rsid w:val="004302ED"/>
    <w:rsid w:val="00482F71"/>
    <w:rsid w:val="0093225F"/>
    <w:rsid w:val="009420A3"/>
    <w:rsid w:val="00A02F01"/>
    <w:rsid w:val="00D52A40"/>
    <w:rsid w:val="00D55883"/>
    <w:rsid w:val="00D82500"/>
    <w:rsid w:val="00E446FC"/>
    <w:rsid w:val="00ED08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64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375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5</Pages>
  <Words>1368</Words>
  <Characters>7802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5</cp:revision>
  <cp:lastPrinted>2015-02-16T11:39:00Z</cp:lastPrinted>
  <dcterms:created xsi:type="dcterms:W3CDTF">2014-06-06T03:17:00Z</dcterms:created>
  <dcterms:modified xsi:type="dcterms:W3CDTF">2015-11-15T15:05:00Z</dcterms:modified>
</cp:coreProperties>
</file>