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2D88" w:rsidRPr="007E2D88" w:rsidRDefault="007E2D88" w:rsidP="007E2D88">
      <w:pPr>
        <w:shd w:val="clear" w:color="auto" w:fill="FDFE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ПРОЕКТ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2D88" w:rsidRPr="007E2D88" w:rsidRDefault="007E2D88" w:rsidP="007E2D88">
      <w:pPr>
        <w:shd w:val="clear" w:color="auto" w:fill="FDFE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2D88" w:rsidRPr="007E2D88" w:rsidRDefault="007E2D88" w:rsidP="007E2D88">
      <w:pPr>
        <w:shd w:val="clear" w:color="auto" w:fill="FDFE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2D88" w:rsidRPr="007E2D88" w:rsidRDefault="007E2D88" w:rsidP="007E2D88">
      <w:pPr>
        <w:shd w:val="clear" w:color="auto" w:fill="FDFE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УТВЕРЖДЕНО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Решением ______ сессии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Совета депутатов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Устьянцевского  сельсовета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Барабинского </w:t>
      </w:r>
      <w:r w:rsidRPr="007E2D8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района</w:t>
      </w:r>
    </w:p>
    <w:p w:rsidR="007E2D88" w:rsidRDefault="007E2D88" w:rsidP="007E2D88">
      <w:pPr>
        <w:shd w:val="clear" w:color="auto" w:fill="FDFE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E2D88" w:rsidRPr="007E2D88" w:rsidRDefault="007E2D88" w:rsidP="007E2D88">
      <w:pPr>
        <w:shd w:val="clear" w:color="auto" w:fill="FDFE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ПОЛОЖЕНИЕ</w:t>
      </w:r>
    </w:p>
    <w:p w:rsidR="007E2D88" w:rsidRDefault="007E2D88" w:rsidP="007E2D88">
      <w:pPr>
        <w:shd w:val="clear" w:color="auto" w:fill="FDFE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порядке выявления и оформления права муниципальной собственности на бесхозяйные объекты недвижимого имущества на территории Устьянцевского   сельсовета Барабинского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района Новосибирской области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E2D88" w:rsidRPr="007E2D88" w:rsidRDefault="007E2D88" w:rsidP="007E2D88">
      <w:pPr>
        <w:shd w:val="clear" w:color="auto" w:fill="FDFE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1. Общие положения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Настоящее   положение   регулирует порядок выявления и последующего оформления права муниципальной собственности на бесхозяйные объекты недвижимого имущества, которые не имеют собственника, собственник которых неизвестен, либо объекты, от права </w:t>
      </w:r>
      <w:proofErr w:type="gramStart"/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собственности</w:t>
      </w:r>
      <w:proofErr w:type="gramEnd"/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которые собственник отказался, расположенные на территории Устьянцевского    сельского совета.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Главными целями и задачами выявления бесхозяйных объектов недвижимого имущества и оформления права муниципальной собственности на них являются: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а) вовлечение неиспользуемых объектов недвижимого имущества в свободный гражданский оборот;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б) обеспечение нормальной и безопасной технической эксплуатации объектов;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в) повышение эффективности использования муниципального имущества.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1.3. Нормативной базой для этих целей являются: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- Гражданский кодекс Российской Федерации;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- Федеральный закон РФ от 06 октября 2003 года № 131-ФЗ «Об общих принципах организации местного самоуправления в РФ»;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- Федеральный закон РФ от 21 июля 1997 года № 122-ФЗ «О государственной регистрации прав на недвижимое имущество и сделок с ним»;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Постановление Правительства РФ от 15 сентября 2003 года № 580 «Об утверждении положения о принятии на учет бесхозяйных недвижимых вещей»;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- Федеральный закон РФ от 27 июля 2010 года N 190-ФЗ «О теплоснабжении»;</w:t>
      </w:r>
    </w:p>
    <w:p w:rsid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- Устав.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2D88" w:rsidRPr="007E2D88" w:rsidRDefault="007E2D88" w:rsidP="007E2D88">
      <w:pPr>
        <w:shd w:val="clear" w:color="auto" w:fill="FDFE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2. Порядок выявления бесхозяйных объектов недвижимого имущества и подготовки материалов для постановки на учет в органе, осуществляющем государственную регистрацию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2.1. Сведения о бесхозяйных объектах недвижимого имущества могут предоставлять должностные лица администрации Устьянцевского   сельского совета, учреждения, предприятия и иные заинтересованные лица путем направления соответствующего заявления Главе  Устьянцевского   сельсовета. Бесхозяйное имущество может быть выявлено в процессе проведения инвентаризации, при проведении ремонтных работ на объектах инженерной инфраструктуры, обнаружения его иными способами.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2.2. В подаваемом заявлении о выявлении бесхозяйного объекта недвижимого имущества заявитель по возможности предоставляет следующую информацию: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- местоположение объекта;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наименование (назначение) объекта;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- ориентировочные сведения об объекте (год постройки, технические характеристики, площадь);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для объектов инженерной инфраструктуры - протяженность, диаметр и материал трубопроводов, объем и материал систем водоотведения и водоснабжения и т.д.;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- сведения о пользователях объекта.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2.3. Собственник недвижимого имущества вправе отказаться от права собственности на принадлежащее ему имущество путем подачи соответствующего заявления в администрацию Устьянцевского  сельсовета.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2.4. После получения информации о бесхозяйно содержащемся объекте недвижимого имущества администрация Устьянцевского  сельсовета в месячный срок: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- организует проведение проверки поступившей информации с выездом на место и составлением соответствующего акта;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запрашивает в отделе имущества и земельных отношений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Барабинского </w:t>
      </w: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сведения о наличии объекта в реестре муниципальной собственности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Барабинского </w:t>
      </w: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района;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запрашивает в департаменте имущества и земельных отношений Новосибирской области сведения о наличии объекта в реестре государственной собственности Новосибирской области;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запрашивает </w:t>
      </w:r>
      <w:proofErr w:type="gramStart"/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территориальном Управлении федерального агентства по управлению федеральным имуществом по Новосибирской области сведения о </w:t>
      </w:r>
      <w:proofErr w:type="spellStart"/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на¬личии</w:t>
      </w:r>
      <w:proofErr w:type="spellEnd"/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объекта в реестре</w:t>
      </w:r>
      <w:proofErr w:type="gramEnd"/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федеральной собственности;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запрашивает в Управлении Федеральной службы государственной регистрации, кадастра и картографии по Новосибирской области сведения о зарегистрированных правах на объект;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- в случае необходимости подготавливает и направляет запросы в налоговую службу о наличии в ЕГРЮЛ юридического лица, также запроса юридическому лицу, являющемуся возможным балансодержателем имущества.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2.5. В случае отсутствия сведений о наличии объекта в реестре муниципальной собственности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Барабинского </w:t>
      </w: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района, государственной собственности Новосибирской области и реестре федеральной собственности, а также при отсутствии сведений о государственной регистрации прав на объект администрация Филипповского сельсовета, подает заявку в органы технической инвентаризации на изготовление технического паспорта на объект.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2.6. В случае если бесхозяйно содержащийся объект является объектом инженерной инфрас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труктуры, в том чис</w:t>
      </w: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ле подземной, администрация Устьянцевского  сельсовета обеспечивает изготовление на сети водоснабжения, электроснабжения, канализации, отопления и иные объекты первичной технической документации (исполнительной съемки), необходимой для изготовления технических паспортов на данные объекты.</w:t>
      </w:r>
    </w:p>
    <w:p w:rsid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2.7. В случае выявлении информации о собственнике объекта, при наличии намерений по содержанию имущества, Глава Устьянцевского  сельсовета принимает решение о прекращении работ по сбору документов для постановки на учет в качестве бесхозяйного и сообщает данную информацию лицу, предоставившему первичную информацию об объекте.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2D88" w:rsidRPr="007E2D88" w:rsidRDefault="007E2D88" w:rsidP="007E2D88">
      <w:pPr>
        <w:shd w:val="clear" w:color="auto" w:fill="FDFE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3. Постановка на учет бесхозяйных объектов недвижимого имущества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 После изготовления технического паспорта на объект администрация Устьянцевского  сельсовета формирует пакет документов, в том числе удостоверяющих отсутствие собственника, и предоставляет их в </w:t>
      </w:r>
      <w:proofErr w:type="gramStart"/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</w:t>
      </w:r>
      <w:proofErr w:type="gramEnd"/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осуществляющий государственную регистрацию прав на недвижимое имущество, для постановки объекта на учет, как бесхозяйного имущества.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3.2. Содержание и эксплуатация бесхозяйных сетей водоснабжения,  электроснабжения, канализации, отопления с момента признания на них права муниципальной собственности организации осуществляется администрацией Устьянцевского  сельсовета.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3.3. В период с момента постановки объекта недвижимого имущества в качестве бесхозяйного в  органе, осуществляющем государственную регистрацию прав, до момента возникновения права муниципальной собственности на такой объект администрация Устьянцевского  сельсовета включает такой объект в реестр выявленного бесхозяйного имущества, управляет данным имуществом, следит за сохранностью его от разрушения и разграбления.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3.4. Администрация рассматривает предложения физических и юридических лиц независимо от их организационно-правовой формы, осуществляющим виды деятельности, соответствующие целям использования указанных объектов, о возможном хозяйственном использовании бесхозяйного. Поступившие предложения рассматриваются Администрацией в течение 30 дней.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3.5. </w:t>
      </w:r>
      <w:proofErr w:type="gramStart"/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Бесхозяйное имущество распоряжением Главы с целью сохранения имущества на период с момента постановки объекта недвижимого имущества в качестве бесхозяйного в органе, осуществляющем государственную регистрацию прав, до момента возникновения права муниципальной собственности может быть передано по договору хранения или во временное владение и пользование юридическим лицам или индивидуальным предпринимателям, осуществляющим виды деятельности, соответствующие целям использования объекта на безвозмездной основе</w:t>
      </w:r>
      <w:proofErr w:type="gramEnd"/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Хранитель может использовать переданный объе</w:t>
      </w:r>
      <w:proofErr w:type="gramStart"/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кт в св</w:t>
      </w:r>
      <w:proofErr w:type="gramEnd"/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оей деятельности.</w:t>
      </w:r>
    </w:p>
    <w:p w:rsid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3.6. С момента передачи бесхозяйного имущества во временное владение и (или) пользование ответственность за его сохранность и содержание несет лицо, которому передано данное имущество.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E2D88" w:rsidRPr="007E2D88" w:rsidRDefault="007E2D88" w:rsidP="007E2D88">
      <w:pPr>
        <w:shd w:val="clear" w:color="auto" w:fill="FDFE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4. Оформление права муниципальной собственности на бесхозяйное недвижимое имущество.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4.1. По истечении года со дня постановки объекта на учет в качестве бесхозяйного администрация Устьянцевского  сельсовета обращается в суд с заявлением о признании прав муниципальной собственности на данный объект.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4.2. На основании вступившего в законную силу решения суда Глава Устьянцевского  сельсовета издает распоряжение о включении объекта в реестр муниципальной собственности и осуществляет государственную регистрацию права муниципальной собственности. А также публикует в местной газете извещение о переводе бесхозяйного имущества в муниципальную собственность.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4.3. В случае необходимости осуществляется оценка имущества для учета в муниципальной казне.</w:t>
      </w:r>
    </w:p>
    <w:p w:rsidR="007E2D88" w:rsidRPr="007E2D88" w:rsidRDefault="007E2D88" w:rsidP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4.4. После получения свидетельства на право муниципальной собственности на комиссии по эффективному использованию муниципального имущества рассматриваются предложения о дальнейшем использовании и пользователе объекта. В случаях, когда объекты </w:t>
      </w:r>
      <w:proofErr w:type="gramStart"/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относятся к объектам инженерно-коммунального назначения данный вопрос решается</w:t>
      </w:r>
      <w:proofErr w:type="gramEnd"/>
      <w:r w:rsidRPr="007E2D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совместно с предприятиями жилищно-коммунального хозяйства, расположенного на территории Филипповского сельсовета.  На основании принятого решения издается соответствующее распоряжение Главы Устьянцевского  сельского совета.</w:t>
      </w:r>
    </w:p>
    <w:p w:rsidR="007E2D88" w:rsidRPr="007E2D88" w:rsidRDefault="007E2D88">
      <w:pPr>
        <w:shd w:val="clear" w:color="auto" w:fill="FDFE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7E2D88" w:rsidRPr="007E2D88" w:rsidSect="00A26F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F9288D"/>
    <w:multiLevelType w:val="multilevel"/>
    <w:tmpl w:val="D612FE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8620120"/>
    <w:multiLevelType w:val="multilevel"/>
    <w:tmpl w:val="B94C25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8C17EC0"/>
    <w:multiLevelType w:val="multilevel"/>
    <w:tmpl w:val="A4A4BA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E2D88"/>
    <w:rsid w:val="007E2D88"/>
    <w:rsid w:val="00A26F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F06"/>
  </w:style>
  <w:style w:type="paragraph" w:styleId="3">
    <w:name w:val="heading 3"/>
    <w:basedOn w:val="a"/>
    <w:link w:val="30"/>
    <w:uiPriority w:val="9"/>
    <w:qFormat/>
    <w:rsid w:val="007E2D8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E2D8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7E2D88"/>
    <w:rPr>
      <w:b/>
      <w:bCs/>
    </w:rPr>
  </w:style>
  <w:style w:type="character" w:customStyle="1" w:styleId="header-3">
    <w:name w:val="header-3"/>
    <w:basedOn w:val="a0"/>
    <w:rsid w:val="007E2D88"/>
  </w:style>
  <w:style w:type="character" w:customStyle="1" w:styleId="bg">
    <w:name w:val="bg"/>
    <w:basedOn w:val="a0"/>
    <w:rsid w:val="007E2D88"/>
  </w:style>
  <w:style w:type="character" w:customStyle="1" w:styleId="color">
    <w:name w:val="color"/>
    <w:basedOn w:val="a0"/>
    <w:rsid w:val="007E2D88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E2D88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E2D88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E2D88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E2D88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E2D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E2D8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401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89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594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957863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997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23833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7543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51665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85232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20212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00948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75278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26633297">
                                                      <w:marLeft w:val="3375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85206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70810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2278437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4886087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9711294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113729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00312330">
                                                                                  <w:marLeft w:val="150"/>
                                                                                  <w:marRight w:val="15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4293203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0960477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9230753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56948678">
                                                      <w:marLeft w:val="105"/>
                                                      <w:marRight w:val="105"/>
                                                      <w:marTop w:val="0"/>
                                                      <w:marBottom w:val="21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0241103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230971900">
                                                      <w:marLeft w:val="105"/>
                                                      <w:marRight w:val="105"/>
                                                      <w:marTop w:val="0"/>
                                                      <w:marBottom w:val="21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685998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843933876">
                                                      <w:marLeft w:val="105"/>
                                                      <w:marRight w:val="105"/>
                                                      <w:marTop w:val="0"/>
                                                      <w:marBottom w:val="21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1532630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264781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68718596">
                                                      <w:marLeft w:val="105"/>
                                                      <w:marRight w:val="105"/>
                                                      <w:marTop w:val="0"/>
                                                      <w:marBottom w:val="21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62112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654379904">
                                                      <w:marLeft w:val="105"/>
                                                      <w:marRight w:val="10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452938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1301</Words>
  <Characters>7419</Characters>
  <Application>Microsoft Office Word</Application>
  <DocSecurity>0</DocSecurity>
  <Lines>61</Lines>
  <Paragraphs>17</Paragraphs>
  <ScaleCrop>false</ScaleCrop>
  <Company/>
  <LinksUpToDate>false</LinksUpToDate>
  <CharactersWithSpaces>8703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2018-03-29T02:17:00Z</dcterms:created>
  <dcterms:modified xsi:type="dcterms:W3CDTF">2018-03-29T02:30:00Z</dcterms:modified>
</cp:coreProperties>
</file>