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4A53" w:rsidRDefault="00AA4A53" w:rsidP="00AA4A53">
      <w:pPr>
        <w:shd w:val="clear" w:color="auto" w:fill="FFFFFF"/>
        <w:ind w:left="-100"/>
        <w:jc w:val="center"/>
        <w:rPr>
          <w:b/>
          <w:bCs/>
          <w:i/>
          <w:sz w:val="56"/>
          <w:szCs w:val="56"/>
        </w:rPr>
      </w:pPr>
      <w:r>
        <w:rPr>
          <w:b/>
          <w:bCs/>
          <w:i/>
          <w:sz w:val="56"/>
          <w:szCs w:val="56"/>
        </w:rPr>
        <w:t xml:space="preserve">Вестник Устьянцевского </w:t>
      </w:r>
    </w:p>
    <w:p w:rsidR="00AA4A53" w:rsidRDefault="00AA4A53" w:rsidP="00AA4A53">
      <w:pPr>
        <w:shd w:val="clear" w:color="auto" w:fill="FFFFFF"/>
        <w:ind w:left="-100"/>
        <w:jc w:val="center"/>
        <w:rPr>
          <w:b/>
          <w:bCs/>
          <w:i/>
          <w:sz w:val="56"/>
          <w:szCs w:val="56"/>
        </w:rPr>
      </w:pPr>
      <w:r>
        <w:rPr>
          <w:b/>
          <w:bCs/>
          <w:i/>
          <w:sz w:val="56"/>
          <w:szCs w:val="56"/>
        </w:rPr>
        <w:t>сельсовета</w:t>
      </w:r>
    </w:p>
    <w:p w:rsidR="00AA4A53" w:rsidRDefault="00AA4A53" w:rsidP="00AA4A53">
      <w:pPr>
        <w:shd w:val="clear" w:color="auto" w:fill="FFFFFF"/>
        <w:ind w:left="-100"/>
        <w:jc w:val="center"/>
        <w:rPr>
          <w:b/>
          <w:bCs/>
          <w:sz w:val="28"/>
          <w:szCs w:val="28"/>
        </w:rPr>
      </w:pPr>
      <w:r>
        <w:rPr>
          <w:b/>
          <w:bCs/>
          <w:sz w:val="28"/>
          <w:szCs w:val="28"/>
        </w:rPr>
        <w:t xml:space="preserve">  </w:t>
      </w:r>
    </w:p>
    <w:tbl>
      <w:tblPr>
        <w:tblW w:w="9468" w:type="dxa"/>
        <w:jc w:val="center"/>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068"/>
        <w:gridCol w:w="2340"/>
        <w:gridCol w:w="3060"/>
      </w:tblGrid>
      <w:tr w:rsidR="00AA4A53" w:rsidTr="00AA4A53">
        <w:trPr>
          <w:jc w:val="center"/>
        </w:trPr>
        <w:tc>
          <w:tcPr>
            <w:tcW w:w="4068" w:type="dxa"/>
            <w:tcBorders>
              <w:top w:val="single" w:sz="4" w:space="0" w:color="000000"/>
              <w:left w:val="single" w:sz="4" w:space="0" w:color="000000"/>
              <w:bottom w:val="single" w:sz="4" w:space="0" w:color="000000"/>
              <w:right w:val="single" w:sz="4" w:space="0" w:color="000000"/>
            </w:tcBorders>
            <w:hideMark/>
          </w:tcPr>
          <w:p w:rsidR="00AA4A53" w:rsidRDefault="00AA4A53">
            <w:pPr>
              <w:spacing w:line="276" w:lineRule="auto"/>
              <w:rPr>
                <w:sz w:val="20"/>
                <w:szCs w:val="20"/>
              </w:rPr>
            </w:pPr>
            <w:r>
              <w:rPr>
                <w:sz w:val="20"/>
                <w:szCs w:val="20"/>
              </w:rPr>
              <w:t>Основана распоряжением</w:t>
            </w:r>
          </w:p>
          <w:p w:rsidR="00AA4A53" w:rsidRDefault="00AA4A53">
            <w:pPr>
              <w:spacing w:line="276" w:lineRule="auto"/>
              <w:rPr>
                <w:sz w:val="20"/>
                <w:szCs w:val="20"/>
              </w:rPr>
            </w:pPr>
            <w:r>
              <w:rPr>
                <w:sz w:val="20"/>
                <w:szCs w:val="20"/>
              </w:rPr>
              <w:t>администрации</w:t>
            </w:r>
          </w:p>
          <w:p w:rsidR="00AA4A53" w:rsidRDefault="00AA4A53">
            <w:pPr>
              <w:spacing w:line="276" w:lineRule="auto"/>
              <w:rPr>
                <w:sz w:val="20"/>
                <w:szCs w:val="20"/>
              </w:rPr>
            </w:pPr>
            <w:r>
              <w:rPr>
                <w:sz w:val="20"/>
                <w:szCs w:val="20"/>
              </w:rPr>
              <w:t xml:space="preserve">Устьянцевского  сельсовета                                                     </w:t>
            </w:r>
          </w:p>
          <w:p w:rsidR="00AA4A53" w:rsidRDefault="00AA4A53">
            <w:pPr>
              <w:spacing w:line="276" w:lineRule="auto"/>
              <w:rPr>
                <w:sz w:val="20"/>
                <w:szCs w:val="20"/>
              </w:rPr>
            </w:pPr>
            <w:r>
              <w:rPr>
                <w:sz w:val="20"/>
                <w:szCs w:val="20"/>
              </w:rPr>
              <w:t>Барабинского района</w:t>
            </w:r>
          </w:p>
          <w:p w:rsidR="00AA4A53" w:rsidRDefault="00AA4A53">
            <w:pPr>
              <w:spacing w:line="276" w:lineRule="auto"/>
              <w:rPr>
                <w:sz w:val="20"/>
                <w:szCs w:val="20"/>
              </w:rPr>
            </w:pPr>
            <w:r>
              <w:rPr>
                <w:sz w:val="20"/>
                <w:szCs w:val="20"/>
              </w:rPr>
              <w:t>Новосибирской области</w:t>
            </w:r>
          </w:p>
          <w:p w:rsidR="00AA4A53" w:rsidRDefault="00AA4A53">
            <w:pPr>
              <w:spacing w:line="276" w:lineRule="auto"/>
              <w:rPr>
                <w:b/>
                <w:bCs/>
                <w:sz w:val="28"/>
                <w:szCs w:val="28"/>
              </w:rPr>
            </w:pPr>
            <w:r>
              <w:rPr>
                <w:sz w:val="20"/>
                <w:szCs w:val="20"/>
              </w:rPr>
              <w:t>№ 27 от 14.05.2014 г</w:t>
            </w:r>
          </w:p>
        </w:tc>
        <w:tc>
          <w:tcPr>
            <w:tcW w:w="2340" w:type="dxa"/>
            <w:tcBorders>
              <w:top w:val="single" w:sz="4" w:space="0" w:color="000000"/>
              <w:left w:val="single" w:sz="4" w:space="0" w:color="000000"/>
              <w:bottom w:val="single" w:sz="4" w:space="0" w:color="000000"/>
              <w:right w:val="single" w:sz="4" w:space="0" w:color="000000"/>
            </w:tcBorders>
          </w:tcPr>
          <w:p w:rsidR="00AA4A53" w:rsidRDefault="00AA4A53">
            <w:pPr>
              <w:spacing w:line="276" w:lineRule="auto"/>
              <w:jc w:val="center"/>
              <w:rPr>
                <w:b/>
                <w:bCs/>
                <w:sz w:val="32"/>
                <w:szCs w:val="32"/>
              </w:rPr>
            </w:pPr>
          </w:p>
          <w:p w:rsidR="00AA4A53" w:rsidRDefault="00AA4A53">
            <w:pPr>
              <w:spacing w:line="276" w:lineRule="auto"/>
              <w:jc w:val="center"/>
              <w:rPr>
                <w:b/>
                <w:bCs/>
                <w:sz w:val="32"/>
                <w:szCs w:val="32"/>
              </w:rPr>
            </w:pPr>
            <w:r>
              <w:rPr>
                <w:b/>
                <w:bCs/>
                <w:sz w:val="32"/>
                <w:szCs w:val="32"/>
              </w:rPr>
              <w:t>№ 12</w:t>
            </w:r>
          </w:p>
        </w:tc>
        <w:tc>
          <w:tcPr>
            <w:tcW w:w="3060" w:type="dxa"/>
            <w:tcBorders>
              <w:top w:val="single" w:sz="4" w:space="0" w:color="000000"/>
              <w:left w:val="single" w:sz="4" w:space="0" w:color="000000"/>
              <w:bottom w:val="single" w:sz="4" w:space="0" w:color="000000"/>
              <w:right w:val="single" w:sz="4" w:space="0" w:color="auto"/>
            </w:tcBorders>
          </w:tcPr>
          <w:p w:rsidR="00AA4A53" w:rsidRDefault="00AA4A53">
            <w:pPr>
              <w:spacing w:line="276" w:lineRule="auto"/>
              <w:jc w:val="center"/>
              <w:rPr>
                <w:b/>
                <w:bCs/>
                <w:sz w:val="32"/>
                <w:szCs w:val="32"/>
              </w:rPr>
            </w:pPr>
          </w:p>
          <w:p w:rsidR="00AA4A53" w:rsidRDefault="00AA4A53" w:rsidP="005450E4">
            <w:pPr>
              <w:spacing w:line="276" w:lineRule="auto"/>
              <w:rPr>
                <w:b/>
                <w:bCs/>
                <w:sz w:val="32"/>
                <w:szCs w:val="32"/>
              </w:rPr>
            </w:pPr>
            <w:r>
              <w:rPr>
                <w:b/>
                <w:bCs/>
                <w:sz w:val="32"/>
                <w:szCs w:val="32"/>
              </w:rPr>
              <w:t xml:space="preserve"> 14</w:t>
            </w:r>
            <w:r w:rsidR="005450E4">
              <w:rPr>
                <w:b/>
                <w:bCs/>
                <w:sz w:val="32"/>
                <w:szCs w:val="32"/>
              </w:rPr>
              <w:t xml:space="preserve"> мая </w:t>
            </w:r>
            <w:r>
              <w:rPr>
                <w:b/>
                <w:bCs/>
                <w:sz w:val="32"/>
                <w:szCs w:val="32"/>
              </w:rPr>
              <w:t>2015</w:t>
            </w:r>
            <w:r w:rsidR="005450E4">
              <w:rPr>
                <w:b/>
                <w:bCs/>
                <w:sz w:val="32"/>
                <w:szCs w:val="32"/>
              </w:rPr>
              <w:t xml:space="preserve"> </w:t>
            </w:r>
          </w:p>
        </w:tc>
      </w:tr>
      <w:tr w:rsidR="00AA4A53" w:rsidTr="00AA4A53">
        <w:trPr>
          <w:jc w:val="center"/>
        </w:trPr>
        <w:tc>
          <w:tcPr>
            <w:tcW w:w="9468" w:type="dxa"/>
            <w:gridSpan w:val="3"/>
            <w:tcBorders>
              <w:top w:val="single" w:sz="4" w:space="0" w:color="000000"/>
              <w:left w:val="single" w:sz="4" w:space="0" w:color="000000"/>
              <w:bottom w:val="single" w:sz="4" w:space="0" w:color="000000"/>
              <w:right w:val="single" w:sz="4" w:space="0" w:color="auto"/>
            </w:tcBorders>
            <w:hideMark/>
          </w:tcPr>
          <w:p w:rsidR="00AA4A53" w:rsidRDefault="00AA4A53">
            <w:pPr>
              <w:pStyle w:val="3"/>
              <w:spacing w:line="276" w:lineRule="auto"/>
              <w:ind w:firstLine="0"/>
              <w:jc w:val="both"/>
              <w:rPr>
                <w:bCs/>
                <w:szCs w:val="22"/>
              </w:rPr>
            </w:pPr>
            <w:r>
              <w:rPr>
                <w:b w:val="0"/>
                <w:bCs/>
                <w:sz w:val="28"/>
                <w:szCs w:val="28"/>
              </w:rPr>
              <w:t xml:space="preserve">В номере: </w:t>
            </w:r>
            <w:r>
              <w:rPr>
                <w:bCs/>
                <w:sz w:val="22"/>
                <w:szCs w:val="22"/>
              </w:rPr>
              <w:t xml:space="preserve">  </w:t>
            </w:r>
          </w:p>
          <w:p w:rsidR="000D35D6" w:rsidRPr="000D35D6" w:rsidRDefault="00AA4A53" w:rsidP="000D35D6">
            <w:pPr>
              <w:rPr>
                <w:sz w:val="20"/>
                <w:szCs w:val="20"/>
              </w:rPr>
            </w:pPr>
            <w:r>
              <w:rPr>
                <w:bCs/>
                <w:sz w:val="20"/>
              </w:rPr>
              <w:t>1</w:t>
            </w:r>
            <w:r>
              <w:rPr>
                <w:sz w:val="20"/>
              </w:rPr>
              <w:t xml:space="preserve"> </w:t>
            </w:r>
            <w:r w:rsidR="000D35D6" w:rsidRPr="000D35D6">
              <w:rPr>
                <w:sz w:val="20"/>
                <w:szCs w:val="20"/>
              </w:rPr>
              <w:t>П</w:t>
            </w:r>
            <w:r w:rsidR="000D35D6">
              <w:rPr>
                <w:sz w:val="20"/>
                <w:szCs w:val="20"/>
              </w:rPr>
              <w:t xml:space="preserve">остановление </w:t>
            </w:r>
            <w:r w:rsidR="000D35D6" w:rsidRPr="000D35D6">
              <w:rPr>
                <w:sz w:val="20"/>
                <w:szCs w:val="20"/>
              </w:rPr>
              <w:t>от 08.05.2015 г.  № 36</w:t>
            </w:r>
            <w:r w:rsidR="000D35D6">
              <w:rPr>
                <w:sz w:val="20"/>
                <w:szCs w:val="20"/>
              </w:rPr>
              <w:t xml:space="preserve"> «</w:t>
            </w:r>
            <w:r w:rsidR="000D35D6" w:rsidRPr="000D35D6">
              <w:rPr>
                <w:sz w:val="20"/>
                <w:szCs w:val="20"/>
              </w:rPr>
              <w:t>Об отмене разрешения на ввод объекта</w:t>
            </w:r>
            <w:r w:rsidR="000D35D6">
              <w:rPr>
                <w:sz w:val="20"/>
                <w:szCs w:val="20"/>
              </w:rPr>
              <w:t xml:space="preserve"> </w:t>
            </w:r>
            <w:r w:rsidR="000D35D6" w:rsidRPr="000D35D6">
              <w:rPr>
                <w:sz w:val="20"/>
                <w:szCs w:val="20"/>
              </w:rPr>
              <w:t>в эксплуатацию № 01/1 от 10.12.2008 г.</w:t>
            </w:r>
            <w:r w:rsidR="000D35D6">
              <w:rPr>
                <w:sz w:val="20"/>
                <w:szCs w:val="20"/>
              </w:rPr>
              <w:t>»</w:t>
            </w:r>
          </w:p>
          <w:p w:rsidR="000D35D6" w:rsidRDefault="00AA4A53" w:rsidP="000D35D6">
            <w:pPr>
              <w:rPr>
                <w:b/>
                <w:sz w:val="28"/>
                <w:szCs w:val="28"/>
              </w:rPr>
            </w:pPr>
            <w:r>
              <w:rPr>
                <w:bCs/>
                <w:sz w:val="20"/>
                <w:szCs w:val="20"/>
              </w:rPr>
              <w:t xml:space="preserve">2. </w:t>
            </w:r>
            <w:r w:rsidRPr="000D35D6">
              <w:rPr>
                <w:sz w:val="20"/>
                <w:szCs w:val="20"/>
              </w:rPr>
              <w:t>Постановление</w:t>
            </w:r>
            <w:r w:rsidRPr="000D35D6">
              <w:rPr>
                <w:rStyle w:val="a3"/>
                <w:sz w:val="20"/>
                <w:szCs w:val="20"/>
              </w:rPr>
              <w:t xml:space="preserve">   </w:t>
            </w:r>
            <w:r w:rsidR="000D35D6" w:rsidRPr="000D35D6">
              <w:rPr>
                <w:sz w:val="20"/>
                <w:szCs w:val="20"/>
              </w:rPr>
              <w:t>от 12.05.2015 г.  № 37</w:t>
            </w:r>
            <w:r w:rsidR="000D35D6">
              <w:rPr>
                <w:sz w:val="20"/>
                <w:szCs w:val="20"/>
              </w:rPr>
              <w:t xml:space="preserve"> «</w:t>
            </w:r>
            <w:r w:rsidR="000D35D6" w:rsidRPr="000D35D6">
              <w:rPr>
                <w:sz w:val="20"/>
                <w:szCs w:val="20"/>
              </w:rPr>
              <w:t>Об окончании отопительного сезона 2014-2015 года</w:t>
            </w:r>
            <w:r w:rsidR="000D35D6">
              <w:rPr>
                <w:sz w:val="20"/>
                <w:szCs w:val="20"/>
              </w:rPr>
              <w:t>»</w:t>
            </w:r>
          </w:p>
          <w:p w:rsidR="00A35F6E" w:rsidRPr="00A35F6E" w:rsidRDefault="00A35F6E" w:rsidP="00A35F6E">
            <w:pPr>
              <w:rPr>
                <w:sz w:val="20"/>
                <w:szCs w:val="20"/>
              </w:rPr>
            </w:pPr>
            <w:r>
              <w:rPr>
                <w:sz w:val="20"/>
                <w:szCs w:val="20"/>
              </w:rPr>
              <w:t xml:space="preserve">3. </w:t>
            </w:r>
            <w:r w:rsidRPr="00A35F6E">
              <w:rPr>
                <w:sz w:val="20"/>
                <w:szCs w:val="20"/>
              </w:rPr>
              <w:t>П</w:t>
            </w:r>
            <w:r>
              <w:rPr>
                <w:sz w:val="20"/>
                <w:szCs w:val="20"/>
              </w:rPr>
              <w:t xml:space="preserve">остановление </w:t>
            </w:r>
            <w:r w:rsidRPr="00A35F6E">
              <w:rPr>
                <w:sz w:val="20"/>
                <w:szCs w:val="20"/>
              </w:rPr>
              <w:t>от 12.05.2015 г. № 38</w:t>
            </w:r>
            <w:r>
              <w:rPr>
                <w:sz w:val="20"/>
                <w:szCs w:val="20"/>
              </w:rPr>
              <w:t xml:space="preserve"> «</w:t>
            </w:r>
            <w:r w:rsidRPr="00A35F6E">
              <w:rPr>
                <w:sz w:val="20"/>
                <w:szCs w:val="20"/>
              </w:rPr>
              <w:t>Об утверждении границ земельного участка</w:t>
            </w:r>
            <w:r>
              <w:rPr>
                <w:sz w:val="20"/>
                <w:szCs w:val="20"/>
              </w:rPr>
              <w:t>»</w:t>
            </w:r>
          </w:p>
          <w:p w:rsidR="00AA4A53" w:rsidRDefault="005450E4">
            <w:pPr>
              <w:pStyle w:val="consnonformat"/>
              <w:spacing w:before="0" w:beforeAutospacing="0" w:after="0" w:afterAutospacing="0" w:line="276" w:lineRule="auto"/>
              <w:rPr>
                <w:sz w:val="20"/>
                <w:szCs w:val="20"/>
              </w:rPr>
            </w:pPr>
            <w:r>
              <w:rPr>
                <w:sz w:val="20"/>
                <w:szCs w:val="20"/>
              </w:rPr>
              <w:t>4. Информация: «Прокурор разъясняет»</w:t>
            </w:r>
          </w:p>
        </w:tc>
      </w:tr>
    </w:tbl>
    <w:p w:rsidR="005450E4" w:rsidRDefault="005450E4" w:rsidP="00AA4A53">
      <w:pPr>
        <w:pStyle w:val="a5"/>
        <w:jc w:val="center"/>
        <w:rPr>
          <w:rFonts w:ascii="Times New Roman" w:hAnsi="Times New Roman"/>
          <w:b/>
        </w:rPr>
      </w:pPr>
    </w:p>
    <w:p w:rsidR="00AA4A53" w:rsidRPr="008B571C" w:rsidRDefault="00AA4A53" w:rsidP="00AA4A53">
      <w:pPr>
        <w:pStyle w:val="a5"/>
        <w:jc w:val="center"/>
        <w:rPr>
          <w:rFonts w:ascii="Times New Roman" w:hAnsi="Times New Roman"/>
          <w:b/>
        </w:rPr>
      </w:pPr>
      <w:r w:rsidRPr="008B571C">
        <w:rPr>
          <w:rFonts w:ascii="Times New Roman" w:hAnsi="Times New Roman"/>
          <w:b/>
        </w:rPr>
        <w:t>АДМИНИСТРАЦИЯ УСТЬЯНЦЕВСКОГО СЕЛЬСОВЕТА</w:t>
      </w:r>
    </w:p>
    <w:p w:rsidR="00AA4A53" w:rsidRPr="008B571C" w:rsidRDefault="00AA4A53" w:rsidP="00AA4A53">
      <w:pPr>
        <w:pStyle w:val="a5"/>
        <w:jc w:val="center"/>
        <w:rPr>
          <w:rFonts w:ascii="Times New Roman" w:hAnsi="Times New Roman"/>
          <w:b/>
        </w:rPr>
      </w:pPr>
      <w:r w:rsidRPr="008B571C">
        <w:rPr>
          <w:rFonts w:ascii="Times New Roman" w:hAnsi="Times New Roman"/>
          <w:b/>
        </w:rPr>
        <w:t>БАРАБИНСКОГО РАЙОНА НОВОСИБИРСКОЙ ОБЛАСТИ</w:t>
      </w:r>
    </w:p>
    <w:p w:rsidR="00AA4A53" w:rsidRDefault="00AA4A53" w:rsidP="00AA4A53">
      <w:pPr>
        <w:jc w:val="center"/>
        <w:rPr>
          <w:b/>
        </w:rPr>
      </w:pPr>
    </w:p>
    <w:p w:rsidR="00AA4A53" w:rsidRPr="009939F3" w:rsidRDefault="00AA4A53" w:rsidP="00AA4A53">
      <w:pPr>
        <w:jc w:val="center"/>
        <w:rPr>
          <w:b/>
        </w:rPr>
      </w:pPr>
      <w:r w:rsidRPr="009939F3">
        <w:rPr>
          <w:b/>
        </w:rPr>
        <w:t>ПОСТАНОВЛЕНИЕ</w:t>
      </w:r>
    </w:p>
    <w:p w:rsidR="00AA4A53" w:rsidRPr="009939F3" w:rsidRDefault="00AA4A53" w:rsidP="00AA4A53">
      <w:pPr>
        <w:rPr>
          <w:b/>
        </w:rPr>
      </w:pPr>
      <w:r>
        <w:rPr>
          <w:b/>
        </w:rPr>
        <w:t>о</w:t>
      </w:r>
      <w:r w:rsidRPr="009939F3">
        <w:rPr>
          <w:b/>
        </w:rPr>
        <w:t xml:space="preserve">т 08.05.2015 г.                                                                                           </w:t>
      </w:r>
      <w:r>
        <w:rPr>
          <w:b/>
        </w:rPr>
        <w:t xml:space="preserve">                            № 36</w:t>
      </w:r>
    </w:p>
    <w:p w:rsidR="00AA4A53" w:rsidRPr="008B571C" w:rsidRDefault="00AA4A53" w:rsidP="00AA4A53">
      <w:pPr>
        <w:jc w:val="center"/>
      </w:pPr>
      <w:r w:rsidRPr="008B571C">
        <w:t>д. Устьянцево</w:t>
      </w:r>
    </w:p>
    <w:p w:rsidR="00AA4A53" w:rsidRPr="008B571C" w:rsidRDefault="00AA4A53" w:rsidP="00AA4A53">
      <w:pPr>
        <w:pStyle w:val="a5"/>
        <w:jc w:val="center"/>
        <w:rPr>
          <w:rFonts w:ascii="Times New Roman" w:hAnsi="Times New Roman"/>
          <w:b/>
          <w:sz w:val="28"/>
          <w:szCs w:val="28"/>
        </w:rPr>
      </w:pPr>
      <w:r w:rsidRPr="008B571C">
        <w:rPr>
          <w:rFonts w:ascii="Times New Roman" w:hAnsi="Times New Roman"/>
          <w:b/>
          <w:sz w:val="28"/>
          <w:szCs w:val="28"/>
        </w:rPr>
        <w:t>Об отмене разрешения на ввод объекта</w:t>
      </w:r>
    </w:p>
    <w:p w:rsidR="00AA4A53" w:rsidRDefault="00AA4A53" w:rsidP="00AA4A53">
      <w:pPr>
        <w:pStyle w:val="a5"/>
        <w:jc w:val="center"/>
        <w:rPr>
          <w:rFonts w:ascii="Times New Roman" w:hAnsi="Times New Roman"/>
          <w:b/>
          <w:sz w:val="28"/>
          <w:szCs w:val="28"/>
        </w:rPr>
      </w:pPr>
      <w:r w:rsidRPr="008B571C">
        <w:rPr>
          <w:rFonts w:ascii="Times New Roman" w:hAnsi="Times New Roman"/>
          <w:b/>
          <w:sz w:val="28"/>
          <w:szCs w:val="28"/>
        </w:rPr>
        <w:t>в эксплуатацию № 01/1 от 10.12.2008 г.</w:t>
      </w:r>
    </w:p>
    <w:p w:rsidR="00AA4A53" w:rsidRPr="008B571C" w:rsidRDefault="00AA4A53" w:rsidP="00AA4A53">
      <w:pPr>
        <w:pStyle w:val="a5"/>
        <w:jc w:val="center"/>
        <w:rPr>
          <w:rFonts w:ascii="Times New Roman" w:hAnsi="Times New Roman"/>
          <w:b/>
          <w:sz w:val="28"/>
          <w:szCs w:val="28"/>
        </w:rPr>
      </w:pPr>
    </w:p>
    <w:p w:rsidR="00AA4A53" w:rsidRPr="009939F3" w:rsidRDefault="00AA4A53" w:rsidP="00AA4A53">
      <w:pPr>
        <w:jc w:val="both"/>
        <w:rPr>
          <w:sz w:val="28"/>
          <w:szCs w:val="28"/>
        </w:rPr>
      </w:pPr>
      <w:r w:rsidRPr="009939F3">
        <w:rPr>
          <w:sz w:val="28"/>
          <w:szCs w:val="28"/>
        </w:rPr>
        <w:t>На основании несоответствия данных, указанных в разрешении на ввод объекта в эксплуатацию № 01/1 от 10.12.2008 г., технической документации 2015 г.</w:t>
      </w:r>
    </w:p>
    <w:p w:rsidR="00AA4A53" w:rsidRPr="009939F3" w:rsidRDefault="00AA4A53" w:rsidP="00AA4A53">
      <w:pPr>
        <w:jc w:val="both"/>
        <w:rPr>
          <w:b/>
          <w:sz w:val="28"/>
          <w:szCs w:val="28"/>
        </w:rPr>
      </w:pPr>
      <w:r w:rsidRPr="009939F3">
        <w:rPr>
          <w:b/>
          <w:sz w:val="28"/>
          <w:szCs w:val="28"/>
        </w:rPr>
        <w:t>ПОСТАНОВЛЯЮ:</w:t>
      </w:r>
    </w:p>
    <w:p w:rsidR="00AA4A53" w:rsidRPr="009939F3" w:rsidRDefault="00AA4A53" w:rsidP="00AA4A53">
      <w:pPr>
        <w:pStyle w:val="a4"/>
        <w:numPr>
          <w:ilvl w:val="0"/>
          <w:numId w:val="1"/>
        </w:numPr>
        <w:jc w:val="both"/>
        <w:rPr>
          <w:rFonts w:ascii="Times New Roman" w:hAnsi="Times New Roman"/>
          <w:sz w:val="28"/>
          <w:szCs w:val="28"/>
        </w:rPr>
      </w:pPr>
      <w:r w:rsidRPr="009939F3">
        <w:rPr>
          <w:rFonts w:ascii="Times New Roman" w:hAnsi="Times New Roman"/>
          <w:sz w:val="28"/>
          <w:szCs w:val="28"/>
        </w:rPr>
        <w:t>Отменить разрешение на ввод объекта в эксплуатацию № 01/1 от 10.12.2008 г. по объекту капитального строительства – индивидуальный жилой дом, расположенный по адресу: Новосибирская область, Барабинский район, д. Устьянцево, ул. Заозерная, дом 13.</w:t>
      </w:r>
    </w:p>
    <w:p w:rsidR="00AA4A53" w:rsidRPr="009939F3" w:rsidRDefault="00AA4A53" w:rsidP="00AA4A53">
      <w:pPr>
        <w:pStyle w:val="a4"/>
        <w:numPr>
          <w:ilvl w:val="0"/>
          <w:numId w:val="1"/>
        </w:numPr>
        <w:jc w:val="both"/>
        <w:rPr>
          <w:rFonts w:ascii="Times New Roman" w:hAnsi="Times New Roman"/>
          <w:sz w:val="28"/>
          <w:szCs w:val="28"/>
        </w:rPr>
      </w:pPr>
      <w:r w:rsidRPr="009939F3">
        <w:rPr>
          <w:rFonts w:ascii="Times New Roman" w:hAnsi="Times New Roman"/>
          <w:sz w:val="28"/>
          <w:szCs w:val="28"/>
        </w:rPr>
        <w:t>Контроль за исполнением настоящего постановления оставляю за собой.</w:t>
      </w:r>
    </w:p>
    <w:p w:rsidR="00AA4A53" w:rsidRPr="009939F3" w:rsidRDefault="00AA4A53" w:rsidP="00AA4A53">
      <w:pPr>
        <w:spacing w:line="0" w:lineRule="atLeast"/>
        <w:jc w:val="both"/>
        <w:rPr>
          <w:sz w:val="28"/>
          <w:szCs w:val="28"/>
        </w:rPr>
      </w:pPr>
      <w:r w:rsidRPr="009939F3">
        <w:rPr>
          <w:sz w:val="28"/>
          <w:szCs w:val="28"/>
        </w:rPr>
        <w:t>Глава Устьянцевского сельсовета</w:t>
      </w:r>
    </w:p>
    <w:p w:rsidR="00AA4A53" w:rsidRPr="009939F3" w:rsidRDefault="00AA4A53" w:rsidP="00AA4A53">
      <w:pPr>
        <w:spacing w:line="0" w:lineRule="atLeast"/>
        <w:jc w:val="both"/>
        <w:rPr>
          <w:sz w:val="28"/>
          <w:szCs w:val="28"/>
        </w:rPr>
      </w:pPr>
      <w:r w:rsidRPr="009939F3">
        <w:rPr>
          <w:sz w:val="28"/>
          <w:szCs w:val="28"/>
        </w:rPr>
        <w:t>Барабинского района Новосибир</w:t>
      </w:r>
      <w:r>
        <w:rPr>
          <w:sz w:val="28"/>
          <w:szCs w:val="28"/>
        </w:rPr>
        <w:t xml:space="preserve">ской области     </w:t>
      </w:r>
      <w:r w:rsidRPr="009939F3">
        <w:rPr>
          <w:sz w:val="28"/>
          <w:szCs w:val="28"/>
        </w:rPr>
        <w:t xml:space="preserve">                      С. А. Валяева</w:t>
      </w:r>
    </w:p>
    <w:p w:rsidR="00AA4A53" w:rsidRPr="009939F3" w:rsidRDefault="00AA4A53" w:rsidP="00AA4A53">
      <w:pPr>
        <w:jc w:val="both"/>
        <w:rPr>
          <w:sz w:val="28"/>
          <w:szCs w:val="28"/>
        </w:rPr>
      </w:pPr>
    </w:p>
    <w:p w:rsidR="00AC23D1" w:rsidRDefault="00AC23D1"/>
    <w:p w:rsidR="00AA4A53" w:rsidRPr="008B571C" w:rsidRDefault="00AA4A53" w:rsidP="00AA4A53">
      <w:pPr>
        <w:pStyle w:val="a5"/>
        <w:jc w:val="center"/>
        <w:rPr>
          <w:rFonts w:ascii="Times New Roman" w:hAnsi="Times New Roman"/>
          <w:b/>
        </w:rPr>
      </w:pPr>
      <w:r w:rsidRPr="008B571C">
        <w:rPr>
          <w:rFonts w:ascii="Times New Roman" w:hAnsi="Times New Roman"/>
          <w:b/>
        </w:rPr>
        <w:t>АДМИНИСТРАЦИЯ УСТЬЯНЦЕВСКОГО СЕЛЬСОВЕТА</w:t>
      </w:r>
    </w:p>
    <w:p w:rsidR="00AA4A53" w:rsidRPr="008B571C" w:rsidRDefault="00AA4A53" w:rsidP="00AA4A53">
      <w:pPr>
        <w:pStyle w:val="a5"/>
        <w:jc w:val="center"/>
        <w:rPr>
          <w:rFonts w:ascii="Times New Roman" w:hAnsi="Times New Roman"/>
          <w:b/>
        </w:rPr>
      </w:pPr>
      <w:r w:rsidRPr="008B571C">
        <w:rPr>
          <w:rFonts w:ascii="Times New Roman" w:hAnsi="Times New Roman"/>
          <w:b/>
        </w:rPr>
        <w:t>БАРАБИНСКОГО РАЙОНА НОВОСИБИРСКОЙ ОБЛАСТИ</w:t>
      </w:r>
    </w:p>
    <w:p w:rsidR="00AA4A53" w:rsidRDefault="00AA4A53" w:rsidP="00AA4A53">
      <w:pPr>
        <w:jc w:val="center"/>
        <w:rPr>
          <w:b/>
        </w:rPr>
      </w:pPr>
    </w:p>
    <w:p w:rsidR="00AA4A53" w:rsidRPr="009939F3" w:rsidRDefault="00AA4A53" w:rsidP="00AA4A53">
      <w:pPr>
        <w:jc w:val="center"/>
        <w:rPr>
          <w:b/>
        </w:rPr>
      </w:pPr>
      <w:r w:rsidRPr="009939F3">
        <w:rPr>
          <w:b/>
        </w:rPr>
        <w:t>ПОСТАНОВЛЕНИЕ</w:t>
      </w:r>
    </w:p>
    <w:p w:rsidR="00AA4A53" w:rsidRPr="009939F3" w:rsidRDefault="00AA4A53" w:rsidP="00AA4A53">
      <w:pPr>
        <w:rPr>
          <w:b/>
        </w:rPr>
      </w:pPr>
      <w:r>
        <w:rPr>
          <w:b/>
        </w:rPr>
        <w:t>от 12</w:t>
      </w:r>
      <w:r w:rsidRPr="009939F3">
        <w:rPr>
          <w:b/>
        </w:rPr>
        <w:t xml:space="preserve">.05.2015 г.                                                                                           </w:t>
      </w:r>
      <w:r>
        <w:rPr>
          <w:b/>
        </w:rPr>
        <w:t xml:space="preserve">                            № 37</w:t>
      </w:r>
    </w:p>
    <w:p w:rsidR="00AA4A53" w:rsidRPr="008B571C" w:rsidRDefault="00AA4A53" w:rsidP="00AA4A53">
      <w:pPr>
        <w:jc w:val="center"/>
      </w:pPr>
      <w:r w:rsidRPr="008B571C">
        <w:lastRenderedPageBreak/>
        <w:t>д. Устьянцево</w:t>
      </w:r>
    </w:p>
    <w:p w:rsidR="00AA4A53" w:rsidRDefault="00AA4A53" w:rsidP="00AA4A53">
      <w:pPr>
        <w:pStyle w:val="a5"/>
        <w:jc w:val="center"/>
        <w:rPr>
          <w:rFonts w:ascii="Times New Roman" w:hAnsi="Times New Roman"/>
          <w:b/>
          <w:sz w:val="28"/>
          <w:szCs w:val="28"/>
        </w:rPr>
      </w:pPr>
      <w:r w:rsidRPr="008B571C">
        <w:rPr>
          <w:rFonts w:ascii="Times New Roman" w:hAnsi="Times New Roman"/>
          <w:b/>
          <w:sz w:val="28"/>
          <w:szCs w:val="28"/>
        </w:rPr>
        <w:t xml:space="preserve">Об </w:t>
      </w:r>
      <w:r>
        <w:rPr>
          <w:rFonts w:ascii="Times New Roman" w:hAnsi="Times New Roman"/>
          <w:b/>
          <w:sz w:val="28"/>
          <w:szCs w:val="28"/>
        </w:rPr>
        <w:t>окончании отопительного сезона 2014-2015 года</w:t>
      </w:r>
    </w:p>
    <w:p w:rsidR="00AA4A53" w:rsidRPr="008B571C" w:rsidRDefault="00AA4A53" w:rsidP="00AA4A53">
      <w:pPr>
        <w:pStyle w:val="a5"/>
        <w:jc w:val="center"/>
        <w:rPr>
          <w:rFonts w:ascii="Times New Roman" w:hAnsi="Times New Roman"/>
          <w:b/>
          <w:sz w:val="28"/>
          <w:szCs w:val="28"/>
        </w:rPr>
      </w:pPr>
    </w:p>
    <w:p w:rsidR="00AA4A53" w:rsidRPr="004F064F" w:rsidRDefault="00AA4A53" w:rsidP="00AA4A53">
      <w:pPr>
        <w:pStyle w:val="a5"/>
        <w:rPr>
          <w:rFonts w:ascii="Times New Roman" w:hAnsi="Times New Roman"/>
          <w:sz w:val="28"/>
          <w:szCs w:val="28"/>
        </w:rPr>
      </w:pPr>
      <w:r>
        <w:rPr>
          <w:rFonts w:ascii="Times New Roman" w:hAnsi="Times New Roman"/>
          <w:sz w:val="28"/>
          <w:szCs w:val="28"/>
        </w:rPr>
        <w:t xml:space="preserve">  В связи с установившейся среднесуточной температурой  воздуха  + 8 ͦ С в течение 5-ти дней, согласно СНиП 2.01.01.-82  «Строительная климатология и геофизика» и в целях экономии топливных ресурсов,</w:t>
      </w:r>
    </w:p>
    <w:p w:rsidR="00AA4A53" w:rsidRPr="009939F3" w:rsidRDefault="00AA4A53" w:rsidP="00AA4A53">
      <w:pPr>
        <w:jc w:val="both"/>
        <w:rPr>
          <w:b/>
          <w:sz w:val="28"/>
          <w:szCs w:val="28"/>
        </w:rPr>
      </w:pPr>
      <w:r w:rsidRPr="009939F3">
        <w:rPr>
          <w:b/>
          <w:sz w:val="28"/>
          <w:szCs w:val="28"/>
        </w:rPr>
        <w:t>ПОСТАНОВЛЯЮ:</w:t>
      </w:r>
    </w:p>
    <w:p w:rsidR="00AA4A53" w:rsidRDefault="00AA4A53" w:rsidP="00AA4A53">
      <w:pPr>
        <w:pStyle w:val="a4"/>
        <w:numPr>
          <w:ilvl w:val="0"/>
          <w:numId w:val="2"/>
        </w:numPr>
        <w:jc w:val="both"/>
        <w:rPr>
          <w:rFonts w:ascii="Times New Roman" w:hAnsi="Times New Roman"/>
          <w:sz w:val="28"/>
          <w:szCs w:val="28"/>
        </w:rPr>
      </w:pPr>
      <w:r>
        <w:rPr>
          <w:rFonts w:ascii="Times New Roman" w:hAnsi="Times New Roman"/>
          <w:sz w:val="28"/>
          <w:szCs w:val="28"/>
        </w:rPr>
        <w:t>Закончить отопительный сезон  2014-2015 года на территории Устьянцевского сельсовета с 12 мая 2015 года.</w:t>
      </w:r>
    </w:p>
    <w:p w:rsidR="00AA4A53" w:rsidRPr="009939F3" w:rsidRDefault="00AA4A53" w:rsidP="00AA4A53">
      <w:pPr>
        <w:pStyle w:val="a4"/>
        <w:numPr>
          <w:ilvl w:val="0"/>
          <w:numId w:val="2"/>
        </w:numPr>
        <w:jc w:val="both"/>
        <w:rPr>
          <w:rFonts w:ascii="Times New Roman" w:hAnsi="Times New Roman"/>
          <w:sz w:val="28"/>
          <w:szCs w:val="28"/>
        </w:rPr>
      </w:pPr>
      <w:r>
        <w:rPr>
          <w:rFonts w:ascii="Times New Roman" w:hAnsi="Times New Roman"/>
          <w:sz w:val="28"/>
          <w:szCs w:val="28"/>
        </w:rPr>
        <w:t>По окончанию отопительного сезона провести опрессовку системы отопления, по результатам опрессовки  выявленные дефекты включить в план подготовки  объектов ЖКХ  к отопительному сезону 2015-2016 года.</w:t>
      </w:r>
    </w:p>
    <w:p w:rsidR="00AA4A53" w:rsidRPr="009939F3" w:rsidRDefault="00AA4A53" w:rsidP="00AA4A53">
      <w:pPr>
        <w:pStyle w:val="a4"/>
        <w:numPr>
          <w:ilvl w:val="0"/>
          <w:numId w:val="2"/>
        </w:numPr>
        <w:jc w:val="both"/>
        <w:rPr>
          <w:rFonts w:ascii="Times New Roman" w:hAnsi="Times New Roman"/>
          <w:sz w:val="28"/>
          <w:szCs w:val="28"/>
        </w:rPr>
      </w:pPr>
      <w:r w:rsidRPr="009939F3">
        <w:rPr>
          <w:rFonts w:ascii="Times New Roman" w:hAnsi="Times New Roman"/>
          <w:sz w:val="28"/>
          <w:szCs w:val="28"/>
        </w:rPr>
        <w:t>Контроль за исполнением настоящего постановления оставляю за собой.</w:t>
      </w:r>
    </w:p>
    <w:p w:rsidR="00AA4A53" w:rsidRPr="009939F3" w:rsidRDefault="00AA4A53" w:rsidP="00AA4A53">
      <w:pPr>
        <w:spacing w:line="0" w:lineRule="atLeast"/>
        <w:jc w:val="both"/>
        <w:rPr>
          <w:sz w:val="28"/>
          <w:szCs w:val="28"/>
        </w:rPr>
      </w:pPr>
      <w:r w:rsidRPr="009939F3">
        <w:rPr>
          <w:sz w:val="28"/>
          <w:szCs w:val="28"/>
        </w:rPr>
        <w:t>Глава Устьянцевского сельсовета</w:t>
      </w:r>
    </w:p>
    <w:p w:rsidR="00AA4A53" w:rsidRPr="009939F3" w:rsidRDefault="00AA4A53" w:rsidP="00AA4A53">
      <w:pPr>
        <w:spacing w:line="0" w:lineRule="atLeast"/>
        <w:jc w:val="both"/>
        <w:rPr>
          <w:sz w:val="28"/>
          <w:szCs w:val="28"/>
        </w:rPr>
      </w:pPr>
      <w:r w:rsidRPr="009939F3">
        <w:rPr>
          <w:sz w:val="28"/>
          <w:szCs w:val="28"/>
        </w:rPr>
        <w:t>Барабинского района Новосибир</w:t>
      </w:r>
      <w:r>
        <w:rPr>
          <w:sz w:val="28"/>
          <w:szCs w:val="28"/>
        </w:rPr>
        <w:t xml:space="preserve">ской области     </w:t>
      </w:r>
      <w:r w:rsidRPr="009939F3">
        <w:rPr>
          <w:sz w:val="28"/>
          <w:szCs w:val="28"/>
        </w:rPr>
        <w:t xml:space="preserve">                      С. А. Валяева</w:t>
      </w:r>
    </w:p>
    <w:p w:rsidR="00AA4A53" w:rsidRPr="009939F3" w:rsidRDefault="00AA4A53" w:rsidP="00AA4A53">
      <w:pPr>
        <w:jc w:val="both"/>
        <w:rPr>
          <w:sz w:val="28"/>
          <w:szCs w:val="28"/>
        </w:rPr>
      </w:pPr>
    </w:p>
    <w:p w:rsidR="00AA4A53" w:rsidRDefault="00AA4A53" w:rsidP="00AA4A53"/>
    <w:p w:rsidR="000D35D6" w:rsidRPr="00A57574" w:rsidRDefault="000D35D6" w:rsidP="000D35D6">
      <w:pPr>
        <w:jc w:val="center"/>
        <w:rPr>
          <w:b/>
          <w:sz w:val="28"/>
          <w:szCs w:val="28"/>
        </w:rPr>
      </w:pPr>
      <w:r>
        <w:rPr>
          <w:b/>
          <w:sz w:val="28"/>
          <w:szCs w:val="28"/>
        </w:rPr>
        <w:t>АДМИНИСТРАЦИЯ УСТЬЯНЦЕВСОГО СЕЛЬСОВЕТА БАРАБИНСКОГО РАЙОНА НОВОСИБИРСКОЙ ОБЛАСТИ</w:t>
      </w:r>
    </w:p>
    <w:p w:rsidR="000D35D6" w:rsidRPr="00A57574" w:rsidRDefault="000D35D6" w:rsidP="000D35D6">
      <w:pPr>
        <w:jc w:val="center"/>
        <w:rPr>
          <w:sz w:val="28"/>
          <w:szCs w:val="28"/>
        </w:rPr>
      </w:pPr>
    </w:p>
    <w:p w:rsidR="000D35D6" w:rsidRDefault="000D35D6" w:rsidP="000D35D6">
      <w:pPr>
        <w:jc w:val="center"/>
        <w:rPr>
          <w:b/>
          <w:sz w:val="28"/>
          <w:szCs w:val="28"/>
        </w:rPr>
      </w:pPr>
      <w:r>
        <w:rPr>
          <w:b/>
          <w:sz w:val="28"/>
          <w:szCs w:val="28"/>
        </w:rPr>
        <w:t>ПОСТАНОВЛЕНИ</w:t>
      </w:r>
      <w:r w:rsidRPr="00A57574">
        <w:rPr>
          <w:b/>
          <w:sz w:val="28"/>
          <w:szCs w:val="28"/>
        </w:rPr>
        <w:t>Е</w:t>
      </w:r>
    </w:p>
    <w:p w:rsidR="000D35D6" w:rsidRPr="00220E9D" w:rsidRDefault="000D35D6" w:rsidP="000D35D6">
      <w:pPr>
        <w:jc w:val="center"/>
        <w:rPr>
          <w:b/>
          <w:sz w:val="28"/>
          <w:szCs w:val="28"/>
        </w:rPr>
      </w:pPr>
      <w:r>
        <w:rPr>
          <w:b/>
          <w:sz w:val="28"/>
          <w:szCs w:val="28"/>
        </w:rPr>
        <w:t>д. Устьянцево</w:t>
      </w:r>
    </w:p>
    <w:p w:rsidR="000D35D6" w:rsidRPr="00A57574" w:rsidRDefault="000D35D6" w:rsidP="000D35D6">
      <w:pPr>
        <w:jc w:val="both"/>
        <w:rPr>
          <w:sz w:val="28"/>
          <w:szCs w:val="28"/>
        </w:rPr>
      </w:pPr>
    </w:p>
    <w:p w:rsidR="000D35D6" w:rsidRPr="00DD7692" w:rsidRDefault="000D35D6" w:rsidP="000D35D6">
      <w:pPr>
        <w:jc w:val="center"/>
        <w:rPr>
          <w:sz w:val="28"/>
          <w:szCs w:val="28"/>
        </w:rPr>
      </w:pPr>
      <w:r>
        <w:rPr>
          <w:sz w:val="28"/>
          <w:szCs w:val="28"/>
        </w:rPr>
        <w:t>от 12.05.2015</w:t>
      </w:r>
      <w:r w:rsidRPr="00DD7692">
        <w:rPr>
          <w:sz w:val="28"/>
          <w:szCs w:val="28"/>
        </w:rPr>
        <w:t xml:space="preserve"> г. № </w:t>
      </w:r>
      <w:r>
        <w:rPr>
          <w:sz w:val="28"/>
          <w:szCs w:val="28"/>
        </w:rPr>
        <w:t>38</w:t>
      </w:r>
    </w:p>
    <w:p w:rsidR="000D35D6" w:rsidRPr="00DD7692" w:rsidRDefault="000D35D6" w:rsidP="000D35D6">
      <w:pPr>
        <w:jc w:val="center"/>
        <w:rPr>
          <w:sz w:val="28"/>
          <w:szCs w:val="28"/>
        </w:rPr>
      </w:pPr>
    </w:p>
    <w:p w:rsidR="000D35D6" w:rsidRPr="00DD7692" w:rsidRDefault="000D35D6" w:rsidP="000D35D6">
      <w:pPr>
        <w:jc w:val="center"/>
        <w:rPr>
          <w:b/>
          <w:sz w:val="28"/>
          <w:szCs w:val="28"/>
        </w:rPr>
      </w:pPr>
      <w:r w:rsidRPr="00DD7692">
        <w:rPr>
          <w:b/>
          <w:sz w:val="28"/>
          <w:szCs w:val="28"/>
        </w:rPr>
        <w:t>Об утверждении границ земельного участка</w:t>
      </w:r>
    </w:p>
    <w:p w:rsidR="000D35D6" w:rsidRPr="00DD7692" w:rsidRDefault="000D35D6" w:rsidP="000D35D6">
      <w:pPr>
        <w:jc w:val="center"/>
        <w:rPr>
          <w:b/>
          <w:sz w:val="28"/>
          <w:szCs w:val="28"/>
        </w:rPr>
      </w:pPr>
    </w:p>
    <w:p w:rsidR="000D35D6" w:rsidRPr="00DD7692" w:rsidRDefault="000D35D6" w:rsidP="000D35D6">
      <w:pPr>
        <w:ind w:firstLine="709"/>
        <w:jc w:val="both"/>
        <w:rPr>
          <w:sz w:val="28"/>
          <w:szCs w:val="28"/>
        </w:rPr>
      </w:pPr>
      <w:r w:rsidRPr="00DD7692">
        <w:rPr>
          <w:sz w:val="28"/>
          <w:szCs w:val="28"/>
        </w:rPr>
        <w:t>Рассмотрев заявление, руков</w:t>
      </w:r>
      <w:r>
        <w:rPr>
          <w:sz w:val="28"/>
          <w:szCs w:val="28"/>
        </w:rPr>
        <w:t xml:space="preserve">одствуясь пунктами 13, 14 статьи 11.10 </w:t>
      </w:r>
      <w:r w:rsidRPr="00DD7692">
        <w:rPr>
          <w:sz w:val="28"/>
          <w:szCs w:val="28"/>
        </w:rPr>
        <w:t xml:space="preserve">Земельного кодекса Российской Федерации, абзацем 2 пункта </w:t>
      </w:r>
      <w:r>
        <w:rPr>
          <w:sz w:val="28"/>
          <w:szCs w:val="28"/>
        </w:rPr>
        <w:t>2</w:t>
      </w:r>
      <w:r w:rsidRPr="00DD7692">
        <w:rPr>
          <w:sz w:val="28"/>
          <w:szCs w:val="28"/>
        </w:rPr>
        <w:t xml:space="preserve"> статьи 3</w:t>
      </w:r>
      <w:r>
        <w:rPr>
          <w:sz w:val="28"/>
          <w:szCs w:val="28"/>
        </w:rPr>
        <w:t>.3</w:t>
      </w:r>
      <w:r w:rsidRPr="00DD7692">
        <w:rPr>
          <w:sz w:val="28"/>
          <w:szCs w:val="28"/>
        </w:rPr>
        <w:t xml:space="preserve"> Федерального закона от 25.10.2001 № 137-ФЗ «О введении в действие Земельного кодекса Российской Федерации»,</w:t>
      </w:r>
      <w:r w:rsidRPr="00A8591A">
        <w:rPr>
          <w:sz w:val="28"/>
          <w:szCs w:val="28"/>
        </w:rPr>
        <w:t xml:space="preserve"> </w:t>
      </w:r>
      <w:r>
        <w:rPr>
          <w:sz w:val="28"/>
          <w:szCs w:val="28"/>
        </w:rPr>
        <w:t xml:space="preserve"> Уставом Новоспасского сельсовета Барабинского района</w:t>
      </w:r>
      <w:r w:rsidRPr="00DD7692">
        <w:rPr>
          <w:sz w:val="28"/>
          <w:szCs w:val="28"/>
        </w:rPr>
        <w:t xml:space="preserve"> </w:t>
      </w:r>
      <w:r>
        <w:rPr>
          <w:sz w:val="28"/>
          <w:szCs w:val="28"/>
        </w:rPr>
        <w:t>Новосибирской области</w:t>
      </w:r>
      <w:r w:rsidRPr="00DD7692">
        <w:rPr>
          <w:sz w:val="28"/>
          <w:szCs w:val="28"/>
        </w:rPr>
        <w:t xml:space="preserve"> </w:t>
      </w:r>
    </w:p>
    <w:p w:rsidR="000D35D6" w:rsidRDefault="000D35D6" w:rsidP="000D35D6">
      <w:pPr>
        <w:ind w:firstLine="709"/>
        <w:jc w:val="both"/>
        <w:rPr>
          <w:sz w:val="28"/>
          <w:szCs w:val="28"/>
        </w:rPr>
      </w:pPr>
      <w:r>
        <w:rPr>
          <w:sz w:val="28"/>
          <w:szCs w:val="28"/>
        </w:rPr>
        <w:t>,</w:t>
      </w:r>
    </w:p>
    <w:p w:rsidR="000D35D6" w:rsidRPr="007703A7" w:rsidRDefault="000D35D6" w:rsidP="000D35D6">
      <w:pPr>
        <w:ind w:firstLine="709"/>
        <w:jc w:val="both"/>
        <w:rPr>
          <w:b/>
          <w:sz w:val="28"/>
          <w:szCs w:val="28"/>
        </w:rPr>
      </w:pPr>
      <w:r w:rsidRPr="007703A7">
        <w:rPr>
          <w:b/>
          <w:sz w:val="28"/>
          <w:szCs w:val="28"/>
        </w:rPr>
        <w:t>ПОСТАНОВЛЯЮ:</w:t>
      </w:r>
    </w:p>
    <w:p w:rsidR="000D35D6" w:rsidRDefault="000D35D6" w:rsidP="000D35D6">
      <w:pPr>
        <w:ind w:firstLine="709"/>
        <w:jc w:val="both"/>
        <w:rPr>
          <w:sz w:val="28"/>
          <w:szCs w:val="28"/>
        </w:rPr>
      </w:pPr>
    </w:p>
    <w:p w:rsidR="000D35D6" w:rsidRDefault="000D35D6" w:rsidP="000D35D6">
      <w:pPr>
        <w:ind w:firstLine="709"/>
        <w:jc w:val="both"/>
        <w:rPr>
          <w:sz w:val="28"/>
          <w:szCs w:val="28"/>
        </w:rPr>
      </w:pPr>
      <w:r>
        <w:rPr>
          <w:sz w:val="28"/>
          <w:szCs w:val="28"/>
        </w:rPr>
        <w:t>1. Утвердить схему расположения границ земельного участка с кадастровым номером 54:02:010110:46, общей площадью 15840 кв.м., имеющего местоположение: Новосибирская область, Барабинский район, деревня Устьянцево, улица Центральная, дом 35(Приложение № 1).</w:t>
      </w:r>
    </w:p>
    <w:p w:rsidR="000D35D6" w:rsidRDefault="000D35D6" w:rsidP="000D35D6">
      <w:pPr>
        <w:ind w:firstLine="709"/>
        <w:jc w:val="both"/>
        <w:rPr>
          <w:sz w:val="28"/>
          <w:szCs w:val="28"/>
        </w:rPr>
      </w:pPr>
      <w:r>
        <w:rPr>
          <w:sz w:val="28"/>
          <w:szCs w:val="28"/>
        </w:rPr>
        <w:lastRenderedPageBreak/>
        <w:t>1.1. Установить разрешенное использование /назначение/ земельного участка: эксплуатация и обслуживание объектов образования; категория земель: земли населенных пунктов.</w:t>
      </w:r>
    </w:p>
    <w:p w:rsidR="000D35D6" w:rsidRDefault="000D35D6" w:rsidP="000D35D6">
      <w:pPr>
        <w:ind w:firstLine="709"/>
        <w:jc w:val="both"/>
        <w:rPr>
          <w:sz w:val="28"/>
          <w:szCs w:val="28"/>
        </w:rPr>
      </w:pPr>
      <w:r>
        <w:rPr>
          <w:sz w:val="28"/>
          <w:szCs w:val="28"/>
        </w:rPr>
        <w:t>2. Заявителю обеспечить постановку земельного участка, указанного в пункте 1 постановления, на государственный кадастровый учет в филиале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Новосибирской области.</w:t>
      </w:r>
    </w:p>
    <w:p w:rsidR="000D35D6" w:rsidRPr="00DD7692" w:rsidRDefault="000D35D6" w:rsidP="000D35D6">
      <w:pPr>
        <w:tabs>
          <w:tab w:val="left" w:pos="5720"/>
        </w:tabs>
        <w:ind w:firstLine="709"/>
        <w:jc w:val="both"/>
        <w:rPr>
          <w:color w:val="FF0000"/>
          <w:sz w:val="28"/>
          <w:szCs w:val="28"/>
        </w:rPr>
      </w:pPr>
    </w:p>
    <w:p w:rsidR="000D35D6" w:rsidRDefault="000D35D6" w:rsidP="000D35D6">
      <w:pPr>
        <w:tabs>
          <w:tab w:val="left" w:pos="5720"/>
        </w:tabs>
        <w:ind w:firstLine="709"/>
        <w:jc w:val="both"/>
        <w:rPr>
          <w:color w:val="FF0000"/>
          <w:sz w:val="28"/>
          <w:szCs w:val="28"/>
        </w:rPr>
      </w:pPr>
    </w:p>
    <w:p w:rsidR="000D35D6" w:rsidRPr="00DD7692" w:rsidRDefault="000D35D6" w:rsidP="000D35D6">
      <w:pPr>
        <w:tabs>
          <w:tab w:val="left" w:pos="5720"/>
        </w:tabs>
        <w:ind w:firstLine="709"/>
        <w:jc w:val="both"/>
        <w:rPr>
          <w:color w:val="FF0000"/>
          <w:sz w:val="28"/>
          <w:szCs w:val="28"/>
        </w:rPr>
      </w:pPr>
    </w:p>
    <w:p w:rsidR="000D35D6" w:rsidRDefault="000D35D6" w:rsidP="000D35D6">
      <w:pPr>
        <w:tabs>
          <w:tab w:val="left" w:pos="5720"/>
        </w:tabs>
        <w:jc w:val="both"/>
        <w:rPr>
          <w:sz w:val="28"/>
          <w:szCs w:val="28"/>
        </w:rPr>
      </w:pPr>
      <w:r>
        <w:rPr>
          <w:sz w:val="28"/>
          <w:szCs w:val="28"/>
        </w:rPr>
        <w:t>Глава</w:t>
      </w:r>
      <w:r w:rsidRPr="00DD7692">
        <w:rPr>
          <w:sz w:val="28"/>
          <w:szCs w:val="28"/>
        </w:rPr>
        <w:t xml:space="preserve"> </w:t>
      </w:r>
      <w:r>
        <w:rPr>
          <w:sz w:val="28"/>
          <w:szCs w:val="28"/>
        </w:rPr>
        <w:t xml:space="preserve"> Устьянцевского сельсовета</w:t>
      </w:r>
    </w:p>
    <w:p w:rsidR="00161A34" w:rsidRDefault="000D35D6" w:rsidP="000D35D6">
      <w:pPr>
        <w:tabs>
          <w:tab w:val="left" w:pos="5720"/>
        </w:tabs>
        <w:jc w:val="both"/>
        <w:rPr>
          <w:sz w:val="28"/>
          <w:szCs w:val="28"/>
        </w:rPr>
      </w:pPr>
      <w:r>
        <w:rPr>
          <w:sz w:val="28"/>
          <w:szCs w:val="28"/>
        </w:rPr>
        <w:t xml:space="preserve">Барабинского района </w:t>
      </w:r>
    </w:p>
    <w:p w:rsidR="000D35D6" w:rsidRPr="00DD7692" w:rsidRDefault="000D35D6" w:rsidP="000D35D6">
      <w:pPr>
        <w:tabs>
          <w:tab w:val="left" w:pos="5720"/>
        </w:tabs>
        <w:jc w:val="both"/>
        <w:rPr>
          <w:sz w:val="28"/>
          <w:szCs w:val="28"/>
        </w:rPr>
      </w:pPr>
      <w:r>
        <w:rPr>
          <w:sz w:val="28"/>
          <w:szCs w:val="28"/>
        </w:rPr>
        <w:t xml:space="preserve">Новосибирской области                          </w:t>
      </w:r>
      <w:r w:rsidR="00161A34">
        <w:rPr>
          <w:sz w:val="28"/>
          <w:szCs w:val="28"/>
        </w:rPr>
        <w:t xml:space="preserve">          </w:t>
      </w:r>
      <w:r>
        <w:rPr>
          <w:sz w:val="28"/>
          <w:szCs w:val="28"/>
        </w:rPr>
        <w:t xml:space="preserve">          С. А. Валяева</w:t>
      </w:r>
    </w:p>
    <w:p w:rsidR="000D35D6" w:rsidRPr="00DD7692" w:rsidRDefault="000D35D6" w:rsidP="000D35D6">
      <w:pPr>
        <w:rPr>
          <w:sz w:val="20"/>
          <w:szCs w:val="20"/>
        </w:rPr>
      </w:pPr>
    </w:p>
    <w:p w:rsidR="000D35D6" w:rsidRPr="00DD7692" w:rsidRDefault="000D35D6" w:rsidP="000D35D6">
      <w:pPr>
        <w:rPr>
          <w:sz w:val="20"/>
          <w:szCs w:val="20"/>
        </w:rPr>
      </w:pPr>
    </w:p>
    <w:p w:rsidR="00A35F6E" w:rsidRDefault="00A35F6E"/>
    <w:p w:rsidR="005450E4" w:rsidRDefault="005450E4" w:rsidP="005450E4">
      <w:pPr>
        <w:spacing w:line="240" w:lineRule="exact"/>
        <w:ind w:right="4819"/>
        <w:jc w:val="both"/>
        <w:rPr>
          <w:sz w:val="28"/>
          <w:szCs w:val="28"/>
        </w:rPr>
      </w:pPr>
      <w:r>
        <w:rPr>
          <w:sz w:val="28"/>
          <w:szCs w:val="28"/>
        </w:rPr>
        <w:t xml:space="preserve">          </w:t>
      </w:r>
    </w:p>
    <w:p w:rsidR="005450E4" w:rsidRDefault="005450E4" w:rsidP="005450E4">
      <w:pPr>
        <w:spacing w:line="240" w:lineRule="exact"/>
        <w:ind w:right="4819"/>
        <w:jc w:val="both"/>
        <w:rPr>
          <w:b/>
          <w:sz w:val="28"/>
          <w:szCs w:val="28"/>
        </w:rPr>
      </w:pPr>
      <w:r>
        <w:rPr>
          <w:b/>
          <w:sz w:val="28"/>
          <w:szCs w:val="28"/>
        </w:rPr>
        <w:t xml:space="preserve"> ИНФОРМАЦИЯ: ПРОКУРОР РАЗЪЯСНЯЕТ </w:t>
      </w:r>
    </w:p>
    <w:p w:rsidR="005450E4" w:rsidRDefault="005450E4" w:rsidP="005450E4">
      <w:pPr>
        <w:spacing w:line="240" w:lineRule="exact"/>
        <w:ind w:right="4819"/>
        <w:jc w:val="both"/>
        <w:rPr>
          <w:b/>
          <w:sz w:val="28"/>
          <w:szCs w:val="28"/>
        </w:rPr>
      </w:pPr>
    </w:p>
    <w:p w:rsidR="005450E4" w:rsidRDefault="005450E4" w:rsidP="005450E4">
      <w:pPr>
        <w:ind w:firstLine="708"/>
        <w:jc w:val="both"/>
        <w:outlineLvl w:val="1"/>
        <w:rPr>
          <w:b/>
          <w:bCs/>
          <w:sz w:val="28"/>
          <w:szCs w:val="28"/>
        </w:rPr>
      </w:pPr>
      <w:r>
        <w:rPr>
          <w:b/>
          <w:bCs/>
          <w:sz w:val="28"/>
          <w:szCs w:val="28"/>
        </w:rPr>
        <w:t>1.Законом расширен перечень лиц, имеющих право быть усыновителями.</w:t>
      </w:r>
    </w:p>
    <w:p w:rsidR="005450E4" w:rsidRDefault="005450E4" w:rsidP="005450E4">
      <w:pPr>
        <w:ind w:firstLine="708"/>
        <w:jc w:val="both"/>
        <w:rPr>
          <w:sz w:val="28"/>
          <w:szCs w:val="28"/>
        </w:rPr>
      </w:pPr>
      <w:r>
        <w:rPr>
          <w:sz w:val="28"/>
          <w:szCs w:val="28"/>
        </w:rPr>
        <w:t>Законом от 20.04.2015 N 101-ФЗ "О внесении изменений в Семейный кодекс Российской Федерации", внесены изменения в статью 127 Семейного кодекса РФ, устанавливающую перечень лиц, которые могут быть усыновителями. Данные изменения касаются лиц, подвергавшихся ранее уголовному преследованию.</w:t>
      </w:r>
    </w:p>
    <w:p w:rsidR="005450E4" w:rsidRDefault="005450E4" w:rsidP="005450E4">
      <w:pPr>
        <w:ind w:firstLine="708"/>
        <w:jc w:val="both"/>
        <w:rPr>
          <w:sz w:val="28"/>
          <w:szCs w:val="28"/>
        </w:rPr>
      </w:pPr>
      <w:r>
        <w:rPr>
          <w:sz w:val="28"/>
          <w:szCs w:val="28"/>
        </w:rPr>
        <w:t xml:space="preserve">Ранее действовавшая редакция указанной статьи, помимо прочих ограничений, содержала требования о запрете быть усыновителями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по реабилитирующим основаниям) за преступления следующие преступления: против жизни и здоровья, свободы, чести и достоинства личности (за исключением незаконного помещения в психиатрический стационар, клеветы и оскорбления), половой неприкосновенности и половой свободы личности, против семьи и несовершеннолетних, здоровья населения и общественной нравственности, а также против общественной безопасности. </w:t>
      </w:r>
    </w:p>
    <w:p w:rsidR="005450E4" w:rsidRDefault="005450E4" w:rsidP="005450E4">
      <w:pPr>
        <w:ind w:firstLine="708"/>
        <w:jc w:val="both"/>
        <w:rPr>
          <w:sz w:val="28"/>
          <w:szCs w:val="28"/>
        </w:rPr>
      </w:pPr>
      <w:r>
        <w:rPr>
          <w:sz w:val="28"/>
          <w:szCs w:val="28"/>
        </w:rPr>
        <w:t xml:space="preserve">Теперь же эти лица могут выступать усыновителями, если судом они будут признаны не представляющими опасность для жизни, здоровья и нравственности усыновляемого ребенка. </w:t>
      </w:r>
    </w:p>
    <w:p w:rsidR="005450E4" w:rsidRDefault="005450E4" w:rsidP="005450E4">
      <w:pPr>
        <w:ind w:firstLine="708"/>
        <w:jc w:val="both"/>
        <w:rPr>
          <w:sz w:val="28"/>
          <w:szCs w:val="28"/>
        </w:rPr>
      </w:pPr>
      <w:r>
        <w:rPr>
          <w:sz w:val="28"/>
          <w:szCs w:val="28"/>
        </w:rPr>
        <w:t xml:space="preserve">При вынесении решения об усыновлении ребенка таким лицом, суд учитывает обстоятельства: деяния, за которое такое лицо подвергалось уголовному преследованию; срок, прошедший с момента совершения деяния; форму вины; обстоятельства, характеризующие личность, в том числе </w:t>
      </w:r>
      <w:r>
        <w:rPr>
          <w:sz w:val="28"/>
          <w:szCs w:val="28"/>
        </w:rPr>
        <w:lastRenderedPageBreak/>
        <w:t>поведение такого лица после совершения деяния; иные обстоятельства для определения возможности обеспечить усыновляемому ребенку полноценное физическое, психическое, духовное и нравственное развитие без риска для жизни ребенка и его здоровья.</w:t>
      </w:r>
    </w:p>
    <w:p w:rsidR="005450E4" w:rsidRDefault="005450E4" w:rsidP="005450E4">
      <w:pPr>
        <w:ind w:firstLine="708"/>
        <w:jc w:val="both"/>
        <w:rPr>
          <w:b/>
          <w:sz w:val="28"/>
          <w:szCs w:val="28"/>
        </w:rPr>
      </w:pPr>
      <w:r>
        <w:rPr>
          <w:b/>
          <w:sz w:val="28"/>
          <w:szCs w:val="28"/>
        </w:rPr>
        <w:t>2. Административная ответственность юридических лиц за совершение коррупционных правонарушений.</w:t>
      </w:r>
    </w:p>
    <w:p w:rsidR="005450E4" w:rsidRDefault="005450E4" w:rsidP="005450E4">
      <w:pPr>
        <w:ind w:firstLine="708"/>
        <w:jc w:val="both"/>
        <w:rPr>
          <w:rFonts w:eastAsiaTheme="minorHAnsi"/>
          <w:sz w:val="28"/>
          <w:szCs w:val="28"/>
          <w:lang w:eastAsia="en-US"/>
        </w:rPr>
      </w:pPr>
      <w:r>
        <w:rPr>
          <w:sz w:val="28"/>
          <w:szCs w:val="28"/>
        </w:rPr>
        <w:t xml:space="preserve">В соответствии с Федеральным законом «О противодействии коррупции»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w:t>
      </w:r>
      <w:hyperlink r:id="rId7" w:history="1">
        <w:r>
          <w:rPr>
            <w:rStyle w:val="a6"/>
            <w:sz w:val="28"/>
            <w:szCs w:val="28"/>
          </w:rPr>
          <w:t>законодательством</w:t>
        </w:r>
      </w:hyperlink>
      <w:r>
        <w:rPr>
          <w:sz w:val="28"/>
          <w:szCs w:val="28"/>
        </w:rPr>
        <w:t xml:space="preserve"> Российской Федерации.</w:t>
      </w:r>
    </w:p>
    <w:p w:rsidR="005450E4" w:rsidRDefault="005450E4" w:rsidP="005450E4">
      <w:pPr>
        <w:ind w:firstLine="708"/>
        <w:jc w:val="both"/>
        <w:rPr>
          <w:sz w:val="28"/>
          <w:szCs w:val="28"/>
        </w:rPr>
      </w:pPr>
      <w:r>
        <w:rPr>
          <w:sz w:val="28"/>
          <w:szCs w:val="28"/>
        </w:rPr>
        <w:t>В настоящее время Кодексом Российской Федерации об административных правонарушения (далее - КоАП РФ) закреплены нормы, направленные на противодействие коррупционным правонарушениям и допускающие ответственность юридического лица.</w:t>
      </w:r>
    </w:p>
    <w:p w:rsidR="005450E4" w:rsidRDefault="005450E4" w:rsidP="005450E4">
      <w:pPr>
        <w:ind w:firstLine="708"/>
        <w:jc w:val="both"/>
        <w:rPr>
          <w:sz w:val="28"/>
          <w:szCs w:val="28"/>
        </w:rPr>
      </w:pPr>
      <w:r>
        <w:rPr>
          <w:sz w:val="28"/>
          <w:szCs w:val="28"/>
        </w:rPr>
        <w:t>К таким нормам относится ст. 19.28 КоАП РФ, устанавливающая ответственность за незаконную передачу, предложение или обещание от имени или в интересах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ими служебным положением.</w:t>
      </w:r>
    </w:p>
    <w:p w:rsidR="005450E4" w:rsidRDefault="005450E4" w:rsidP="005450E4">
      <w:pPr>
        <w:ind w:firstLine="708"/>
        <w:jc w:val="both"/>
        <w:rPr>
          <w:sz w:val="28"/>
          <w:szCs w:val="28"/>
        </w:rPr>
      </w:pPr>
      <w:r>
        <w:rPr>
          <w:sz w:val="28"/>
          <w:szCs w:val="28"/>
        </w:rPr>
        <w:t>Ответственность за незаконное вознаграждение от имени юридического лица с учетом изменений возникает при совершении законными представителями юридических лиц преступлений, предусмотренных ст. 291 и ч.ч. 1 и 2 ст. 204 УК РФ, в интересах либо от имени организации, но и в случае покушения на совершение указанных выше преступлений. Незаконное вознаграждение от имени юридического лица в крупном и особо крупном размере выделены в отдельные части ст. 19.28 КоАП РФ.</w:t>
      </w:r>
    </w:p>
    <w:p w:rsidR="005450E4" w:rsidRDefault="005450E4" w:rsidP="005450E4">
      <w:pPr>
        <w:ind w:firstLine="708"/>
        <w:jc w:val="both"/>
        <w:rPr>
          <w:sz w:val="28"/>
          <w:szCs w:val="28"/>
        </w:rPr>
      </w:pPr>
      <w:r>
        <w:rPr>
          <w:sz w:val="28"/>
          <w:szCs w:val="28"/>
        </w:rPr>
        <w:t>Наказание за данный вид правонарушения предусмотрен в виде штрафа, размер которого определяется кратно от суммы вознаграждения, но не может быть менее одного миллиона рублей.</w:t>
      </w:r>
    </w:p>
    <w:p w:rsidR="005450E4" w:rsidRDefault="005450E4" w:rsidP="005450E4">
      <w:pPr>
        <w:ind w:firstLine="708"/>
        <w:jc w:val="both"/>
        <w:rPr>
          <w:sz w:val="28"/>
          <w:szCs w:val="28"/>
        </w:rPr>
      </w:pPr>
      <w:r>
        <w:rPr>
          <w:sz w:val="28"/>
          <w:szCs w:val="28"/>
        </w:rPr>
        <w:t>Возбуждение дел об указанных административных правонарушениях отнесено к исключительной компетенции прокурора.</w:t>
      </w:r>
    </w:p>
    <w:p w:rsidR="005450E4" w:rsidRDefault="005450E4" w:rsidP="005450E4">
      <w:pPr>
        <w:ind w:firstLine="708"/>
        <w:jc w:val="both"/>
        <w:rPr>
          <w:b/>
          <w:sz w:val="28"/>
          <w:szCs w:val="28"/>
        </w:rPr>
      </w:pPr>
      <w:r>
        <w:rPr>
          <w:b/>
          <w:sz w:val="28"/>
          <w:szCs w:val="28"/>
        </w:rPr>
        <w:t xml:space="preserve">3. При выявлении фактов посещения несовершеннолетними в Интернете сайтов, содержащих призывы к экстремистской и </w:t>
      </w:r>
      <w:r>
        <w:rPr>
          <w:b/>
          <w:sz w:val="28"/>
          <w:szCs w:val="28"/>
        </w:rPr>
        <w:lastRenderedPageBreak/>
        <w:t>террористической деятельности, пропаганду порнографии и наркомании, родителям необходимо обращаться в органы прокуратуры</w:t>
      </w:r>
    </w:p>
    <w:p w:rsidR="005450E4" w:rsidRDefault="005450E4" w:rsidP="005450E4">
      <w:pPr>
        <w:ind w:firstLine="708"/>
        <w:jc w:val="both"/>
        <w:rPr>
          <w:sz w:val="28"/>
          <w:szCs w:val="28"/>
        </w:rPr>
      </w:pPr>
      <w:r>
        <w:rPr>
          <w:sz w:val="28"/>
          <w:szCs w:val="28"/>
        </w:rPr>
        <w:t>В последние годы сеть Интернет активно используется для размещения публичных призывов к осуществлению террористической деятельности, распространению экстремистских материалов, пропаганды порнографии, торговли наркотическими средствами и иной запрещенной к распространению информации.</w:t>
      </w:r>
    </w:p>
    <w:p w:rsidR="005450E4" w:rsidRDefault="005450E4" w:rsidP="005450E4">
      <w:pPr>
        <w:ind w:firstLine="708"/>
        <w:jc w:val="both"/>
        <w:rPr>
          <w:sz w:val="28"/>
          <w:szCs w:val="28"/>
        </w:rPr>
      </w:pPr>
      <w:r>
        <w:rPr>
          <w:sz w:val="28"/>
          <w:szCs w:val="28"/>
        </w:rPr>
        <w:t>Данная проблема весьма актуальна для нашей страны. Используя глобальную сеть, экстремистские движения воздействуют на сознание граждан, в первую очередь молодежи. Экстремистские материалы способствуют формированию неонацистского и расистского сообщества, способствует совершению актов насилия, создают угрозу жизни и здоровью. Для того чтобы задача противодействия распространению запрещенной информации в сети Интернет была успешно решена, необходим целый ряд комплексных мер, предусматривающих формирование правового воспитания граждан, особенно молодежи.</w:t>
      </w:r>
    </w:p>
    <w:p w:rsidR="005450E4" w:rsidRDefault="005450E4" w:rsidP="005450E4">
      <w:pPr>
        <w:ind w:firstLine="708"/>
        <w:jc w:val="both"/>
        <w:rPr>
          <w:sz w:val="28"/>
          <w:szCs w:val="28"/>
        </w:rPr>
      </w:pPr>
      <w:r>
        <w:rPr>
          <w:sz w:val="28"/>
          <w:szCs w:val="28"/>
        </w:rPr>
        <w:t>Федеральным законом от 25.07.2002 № 114-ФЗ "О противодействии экстремистской деятельности" предусмотрено, что к экстремистским материалам относится информация, побуждающая к насильственному изменению конституционного строя и нарушению целостности России, пропаганда исключительности, превосходства либо неполноценности граждан по признаку их отношения к социальной, расовой, национальной, религиозной или языковой принадлежности.</w:t>
      </w:r>
    </w:p>
    <w:p w:rsidR="005450E4" w:rsidRDefault="005450E4" w:rsidP="005450E4">
      <w:pPr>
        <w:ind w:firstLine="708"/>
        <w:jc w:val="both"/>
        <w:rPr>
          <w:sz w:val="28"/>
          <w:szCs w:val="28"/>
        </w:rPr>
      </w:pPr>
      <w:r>
        <w:rPr>
          <w:sz w:val="28"/>
          <w:szCs w:val="28"/>
        </w:rPr>
        <w:t>На территории Российской Федерации запрещается распространение экстремистских материалов, а также их производство или хранение в целях распространения. В случаях, предусмотренных законодательством Российской Федерации, производство, хранение или распространение экстремистских материалов является правонарушением и влечет за собой ответственность.</w:t>
      </w:r>
    </w:p>
    <w:p w:rsidR="005450E4" w:rsidRDefault="005450E4" w:rsidP="005450E4">
      <w:pPr>
        <w:ind w:firstLine="708"/>
        <w:jc w:val="both"/>
        <w:rPr>
          <w:sz w:val="28"/>
          <w:szCs w:val="28"/>
        </w:rPr>
      </w:pPr>
      <w:r>
        <w:rPr>
          <w:sz w:val="28"/>
          <w:szCs w:val="28"/>
        </w:rPr>
        <w:t>В соответствии с Федеральным законом от 27.07.2006 № 149-ФЗ "Об информации, информационных технологиях и о защите информации" в целях ограничения доступа к сайтам в сети "Интернет", содержащим информацию, распространение которой в Российской Федерации запрещено, создается единая автоматизированная информационная система "Единый реестр доменных имен, указателей страниц сайтов в сети "Интернет" и сетевых адресов, позволяющих идентифицировать сайты в сети "Интернет", содержащие информацию, распространение которой в Российской Федерации запрещено".</w:t>
      </w:r>
    </w:p>
    <w:p w:rsidR="005450E4" w:rsidRDefault="005450E4" w:rsidP="005450E4">
      <w:pPr>
        <w:ind w:firstLine="708"/>
        <w:jc w:val="both"/>
        <w:rPr>
          <w:sz w:val="28"/>
          <w:szCs w:val="28"/>
        </w:rPr>
      </w:pPr>
      <w:r>
        <w:rPr>
          <w:sz w:val="28"/>
          <w:szCs w:val="28"/>
        </w:rPr>
        <w:t>Министерством юстиции России ведется единый федеральный список материалов, которые по решению суда признаны экстремистскими и распространение, хранение данных материалов запрещено.</w:t>
      </w:r>
    </w:p>
    <w:p w:rsidR="005450E4" w:rsidRDefault="005450E4" w:rsidP="005450E4">
      <w:pPr>
        <w:ind w:firstLine="708"/>
        <w:jc w:val="both"/>
        <w:rPr>
          <w:sz w:val="28"/>
          <w:szCs w:val="28"/>
        </w:rPr>
      </w:pPr>
      <w:r>
        <w:rPr>
          <w:sz w:val="28"/>
          <w:szCs w:val="28"/>
        </w:rPr>
        <w:t xml:space="preserve">Органами прокуратуры постоянно проводится мониторинг сети Интернет на предмет наличия в свободном доступе экстремистских </w:t>
      </w:r>
      <w:r>
        <w:rPr>
          <w:sz w:val="28"/>
          <w:szCs w:val="28"/>
        </w:rPr>
        <w:lastRenderedPageBreak/>
        <w:t>материалов и запрещенной информации. При их выявлении информация для ограничения доступа направляется в Роскомнадзор.</w:t>
      </w:r>
    </w:p>
    <w:p w:rsidR="005450E4" w:rsidRDefault="005450E4" w:rsidP="005450E4">
      <w:pPr>
        <w:ind w:firstLine="708"/>
        <w:jc w:val="both"/>
        <w:rPr>
          <w:sz w:val="28"/>
          <w:szCs w:val="28"/>
        </w:rPr>
      </w:pPr>
      <w:r>
        <w:rPr>
          <w:sz w:val="28"/>
          <w:szCs w:val="28"/>
        </w:rPr>
        <w:t>Согласно Письму от 28.04.2014 № ДЛ-115/03 Министерства образования и науки РФ всеми общеобразовательными учреждениями должны соблюдаться правила подключения к единой системе контент-фильтрации доступа к сети Интернет. Тем не менее, очевидно, что принимаемых мер недостаточно, поскольку у большинства детей и подростков имеется доступ к сети Интернет в домашних условиях. Поэтому профилактическую работу так же должны проводить родители. При выявлении фактов посещения несовершеннолетними в Интернете сайтов, содержащих призывы к осуществлению экстремисткой и террористической деятельности, пропаганду порнографии и торговлю наркотическими средствами через сеть Интернет, родителям необходимо незамедлительно обращаться в органы прокуратуры.</w:t>
      </w:r>
    </w:p>
    <w:p w:rsidR="005450E4" w:rsidRDefault="005450E4" w:rsidP="005450E4">
      <w:pPr>
        <w:pStyle w:val="1"/>
        <w:shd w:val="clear" w:color="auto" w:fill="FFFFFF"/>
        <w:spacing w:before="0" w:line="240" w:lineRule="auto"/>
        <w:ind w:firstLine="708"/>
        <w:jc w:val="both"/>
        <w:rPr>
          <w:rFonts w:ascii="Times New Roman" w:hAnsi="Times New Roman" w:cs="Times New Roman"/>
          <w:color w:val="auto"/>
        </w:rPr>
      </w:pPr>
      <w:r>
        <w:rPr>
          <w:rFonts w:ascii="Times New Roman" w:hAnsi="Times New Roman" w:cs="Times New Roman"/>
          <w:color w:val="auto"/>
        </w:rPr>
        <w:t>4.Подписан закон о единовременной выплате за счет средств материнского капитала.</w:t>
      </w:r>
    </w:p>
    <w:p w:rsidR="005450E4" w:rsidRDefault="005450E4" w:rsidP="005450E4">
      <w:pPr>
        <w:pStyle w:val="a7"/>
        <w:shd w:val="clear" w:color="auto" w:fill="FFFFFF"/>
        <w:spacing w:before="0" w:beforeAutospacing="0" w:after="0" w:afterAutospacing="0"/>
        <w:ind w:firstLine="708"/>
        <w:jc w:val="both"/>
        <w:rPr>
          <w:sz w:val="28"/>
          <w:szCs w:val="28"/>
        </w:rPr>
      </w:pPr>
      <w:r>
        <w:rPr>
          <w:sz w:val="28"/>
          <w:szCs w:val="28"/>
        </w:rPr>
        <w:t xml:space="preserve">Федеральным законом предусмотрена возможность получения гражданами за счет средств материнского капитала единовременной выплаты в размере 20 тысяч рублей. Такая возможность установлена в случае, если право на получение материнского капитала возникло или возникнет до 31 декабря 2015 года независимо от срока, истекшего со дня рождения (усыновления) второго, третьего ребенка или последующих детей. Единовременные выплаты будут предоставляться до 1 июля 2016 года. Выделяемые средства можно будет потратить на любые семейные нужды. </w:t>
      </w:r>
    </w:p>
    <w:p w:rsidR="005450E4" w:rsidRDefault="005450E4" w:rsidP="005450E4">
      <w:pPr>
        <w:pStyle w:val="1"/>
        <w:spacing w:before="0" w:line="240" w:lineRule="auto"/>
        <w:ind w:firstLine="708"/>
        <w:jc w:val="both"/>
        <w:rPr>
          <w:rFonts w:ascii="Times New Roman" w:hAnsi="Times New Roman" w:cs="Times New Roman"/>
          <w:color w:val="auto"/>
        </w:rPr>
      </w:pPr>
      <w:r>
        <w:rPr>
          <w:rFonts w:ascii="Times New Roman" w:hAnsi="Times New Roman" w:cs="Times New Roman"/>
          <w:color w:val="auto"/>
        </w:rPr>
        <w:t>5.Уточнены положения закона о сроке подачи уведомления о проведении публичного мероприятия</w:t>
      </w:r>
    </w:p>
    <w:p w:rsidR="005450E4" w:rsidRDefault="005450E4" w:rsidP="005450E4">
      <w:pPr>
        <w:pStyle w:val="a7"/>
        <w:spacing w:before="0" w:beforeAutospacing="0" w:after="0" w:afterAutospacing="0"/>
        <w:ind w:firstLine="708"/>
        <w:jc w:val="both"/>
        <w:rPr>
          <w:sz w:val="28"/>
          <w:szCs w:val="28"/>
        </w:rPr>
      </w:pPr>
      <w:r>
        <w:rPr>
          <w:sz w:val="28"/>
          <w:szCs w:val="28"/>
        </w:rPr>
        <w:t>02.05.2014 принят Федеральный закон № 114-ФЗ "О внесении изменения в статью 7 Федерального закона "О собраниях, митингах, демонстрациях, шествиях и пикетированиях".</w:t>
      </w:r>
    </w:p>
    <w:p w:rsidR="005450E4" w:rsidRDefault="005450E4" w:rsidP="005450E4">
      <w:pPr>
        <w:pStyle w:val="a7"/>
        <w:spacing w:before="0" w:beforeAutospacing="0" w:after="0" w:afterAutospacing="0"/>
        <w:ind w:firstLine="708"/>
        <w:jc w:val="both"/>
        <w:rPr>
          <w:sz w:val="28"/>
          <w:szCs w:val="28"/>
        </w:rPr>
      </w:pPr>
      <w:r>
        <w:rPr>
          <w:sz w:val="28"/>
          <w:szCs w:val="28"/>
        </w:rPr>
        <w:t>Часть 1 статьи 7 Федерального закона от 19.06.2004  № 54-ФЗ "О собраниях, митингах, демонстрациях, шествиях и пикетированиях" приведена в соответствие с Постановлением Конституционного Суда РФ от 13.05. 2014 № 14-П, согласно которому она была признана не соответствующей Конституции РФ в той мере, в какой содержащиеся в ней положения не обеспечивали возможность подачи уведомления о проведении публичного мероприятия для случаев, когда определяемый по общему правилу срок подачи уведомления (не ранее 15 и не позднее 10 дней до дня проведения публичного мероприятия) полностью совпадает с нерабочими праздничными днями.</w:t>
      </w:r>
    </w:p>
    <w:p w:rsidR="005450E4" w:rsidRDefault="005450E4" w:rsidP="005450E4">
      <w:pPr>
        <w:pStyle w:val="a7"/>
        <w:spacing w:before="0" w:beforeAutospacing="0" w:after="0" w:afterAutospacing="0"/>
        <w:ind w:firstLine="708"/>
        <w:jc w:val="both"/>
        <w:rPr>
          <w:sz w:val="28"/>
          <w:szCs w:val="28"/>
        </w:rPr>
      </w:pPr>
      <w:r>
        <w:rPr>
          <w:sz w:val="28"/>
          <w:szCs w:val="28"/>
        </w:rPr>
        <w:t xml:space="preserve">С учетом внесенных Федеральным законом № 114-ФЗ дополнений, часть 1 статьи 7 закона  "О собраниях, митингах, демонстрациях, шествиях и пикетированиях" изложена в следующей редакции: «Уведомление о проведении публичного мероприятия (за исключением собрания и пикетирования, проводимого одним участником) подается его организатором </w:t>
      </w:r>
      <w:r>
        <w:rPr>
          <w:sz w:val="28"/>
          <w:szCs w:val="28"/>
        </w:rPr>
        <w:lastRenderedPageBreak/>
        <w:t>в письменной форме в орган исполнительной власти субъекта Российской Федерации или орган местного самоуправления в срок не ранее 15 и не позднее 10 дней до дня проведения публичного мероприятия. При проведении пикетирования группой лиц уведомление о проведении публичного мероприятия может подаваться в срок не позднее трех дней до дня его проведения, а если указанные дни совпадают с воскресеньем и (или) нерабочим праздничным днем (нерабочими праздничными днями), - не позднее четырех дней до дня его проведения. Если срок подачи уведомления о проведении публичного мероприятия полностью совпадает с нерабочими праздничными днями, уведомление может быть подано в последний рабочий день, предшествующий нерабочим праздничным дням.".</w:t>
      </w:r>
    </w:p>
    <w:p w:rsidR="005450E4" w:rsidRDefault="005450E4" w:rsidP="005450E4">
      <w:pPr>
        <w:pStyle w:val="a7"/>
        <w:spacing w:before="0" w:beforeAutospacing="0" w:after="0" w:afterAutospacing="0"/>
        <w:ind w:firstLine="708"/>
        <w:jc w:val="both"/>
        <w:rPr>
          <w:sz w:val="28"/>
          <w:szCs w:val="28"/>
        </w:rPr>
      </w:pPr>
      <w:r>
        <w:rPr>
          <w:sz w:val="28"/>
          <w:szCs w:val="28"/>
        </w:rPr>
        <w:t>Таким образом, в случае, если срок подачи уведомления о проведении публичного мероприятия полностью совпадает с нерабочими праздничными днями, уведомление может быть подано в последний рабочий день, предшествующий нерабочим праздничным дням.</w:t>
      </w:r>
    </w:p>
    <w:p w:rsidR="005450E4" w:rsidRDefault="005450E4" w:rsidP="005450E4">
      <w:pPr>
        <w:pStyle w:val="a7"/>
        <w:spacing w:before="0" w:beforeAutospacing="0" w:after="0" w:afterAutospacing="0"/>
        <w:ind w:firstLine="708"/>
        <w:jc w:val="both"/>
        <w:rPr>
          <w:sz w:val="28"/>
          <w:szCs w:val="28"/>
        </w:rPr>
      </w:pPr>
      <w:r>
        <w:rPr>
          <w:sz w:val="28"/>
          <w:szCs w:val="28"/>
        </w:rPr>
        <w:t>Федеральный закон  № 114-ФЗ "О внесении изменения в статью 7 Федерального закона "О собраниях, митингах, демонстрациях, шествиях и пикетированиях" вступает в силу с 13.05.2015.</w:t>
      </w:r>
    </w:p>
    <w:p w:rsidR="005450E4" w:rsidRDefault="005450E4" w:rsidP="005450E4">
      <w:pPr>
        <w:pStyle w:val="a7"/>
        <w:spacing w:before="0" w:beforeAutospacing="0" w:after="0" w:afterAutospacing="0"/>
        <w:ind w:firstLine="708"/>
        <w:jc w:val="both"/>
        <w:rPr>
          <w:b/>
          <w:sz w:val="28"/>
          <w:szCs w:val="28"/>
        </w:rPr>
      </w:pPr>
      <w:r>
        <w:rPr>
          <w:b/>
          <w:sz w:val="28"/>
          <w:szCs w:val="28"/>
        </w:rPr>
        <w:t>6. Ответственность на нарушение правил пожарной безопасности.</w:t>
      </w:r>
    </w:p>
    <w:p w:rsidR="005450E4" w:rsidRDefault="005450E4" w:rsidP="005450E4">
      <w:pPr>
        <w:ind w:firstLine="708"/>
        <w:jc w:val="both"/>
        <w:rPr>
          <w:sz w:val="28"/>
          <w:szCs w:val="28"/>
        </w:rPr>
      </w:pPr>
      <w:r>
        <w:rPr>
          <w:sz w:val="28"/>
          <w:szCs w:val="28"/>
        </w:rPr>
        <w:t>В соответствии со ст. 37 Федерального закона  от 21.12.1994 № 69-ФЗ «О пожарной безопасности» руководители организаций обязаны соблюдать требования пожарной безопасности, а также выполнять предписания, постановления и иные законные требования должностных лиц пожарной охраны; разрабатывать и осуществлять меры по обеспечению пожарной безопасности; проводить противопожарную пропаганду, а также обучать своих работников мерам пожарной безопасности; содержать в исправном состоянии системы и средства противопожарной защиты, включая первичные средства тушения пожаров, не допускать их использования не по назначению.</w:t>
      </w:r>
    </w:p>
    <w:p w:rsidR="005450E4" w:rsidRDefault="005450E4" w:rsidP="005450E4">
      <w:pPr>
        <w:jc w:val="both"/>
        <w:rPr>
          <w:sz w:val="28"/>
          <w:szCs w:val="28"/>
        </w:rPr>
      </w:pPr>
      <w:r>
        <w:rPr>
          <w:i/>
          <w:sz w:val="28"/>
          <w:szCs w:val="28"/>
        </w:rPr>
        <w:tab/>
      </w:r>
      <w:r>
        <w:rPr>
          <w:sz w:val="28"/>
          <w:szCs w:val="28"/>
        </w:rPr>
        <w:t>Руководители организаций осуществляют непосредственное руководство системой пожарной безопасности в пределах своей компетенции на подведомственных объектах и несут персональную ответственность за соблюдение требований пожарной безопасности.</w:t>
      </w:r>
    </w:p>
    <w:p w:rsidR="005450E4" w:rsidRDefault="005450E4" w:rsidP="005450E4">
      <w:pPr>
        <w:jc w:val="both"/>
        <w:rPr>
          <w:sz w:val="28"/>
          <w:szCs w:val="28"/>
        </w:rPr>
      </w:pPr>
      <w:r>
        <w:rPr>
          <w:sz w:val="28"/>
          <w:szCs w:val="28"/>
        </w:rPr>
        <w:t>В целях реализации положений Федерального закона от 21.12.1994  № 69-ФЗ постановлением Правительства Российской Федерации от 25.04.2012 № 390 утверждены «</w:t>
      </w:r>
      <w:hyperlink r:id="rId8" w:history="1">
        <w:r>
          <w:rPr>
            <w:rStyle w:val="a6"/>
            <w:sz w:val="28"/>
            <w:szCs w:val="28"/>
          </w:rPr>
          <w:t>Правила</w:t>
        </w:r>
      </w:hyperlink>
      <w:r>
        <w:rPr>
          <w:sz w:val="28"/>
          <w:szCs w:val="28"/>
        </w:rPr>
        <w:t xml:space="preserve"> противопожарного режима в Российской Федерации» (далее - Правила).</w:t>
      </w:r>
    </w:p>
    <w:p w:rsidR="005450E4" w:rsidRDefault="005450E4" w:rsidP="005450E4">
      <w:pPr>
        <w:ind w:firstLine="708"/>
        <w:jc w:val="both"/>
        <w:rPr>
          <w:sz w:val="28"/>
          <w:szCs w:val="28"/>
        </w:rPr>
      </w:pPr>
      <w:r>
        <w:rPr>
          <w:sz w:val="28"/>
          <w:szCs w:val="28"/>
        </w:rPr>
        <w:t>Согласно пункта 75 Правил руководитель организации обеспечивает исправное содержание (в любое время года) дорог, проездов и подъездов к зданиям, сооружениям и строениям, открытым складам, наружным пожарным лестницам и пожарным гидрантам. Запрещается использовать для стоянки автомобилей (частных автомобилей и автомобилей организаций) разворотные и специальные площадки, предназначенные для установки пожарно-спасательной техники.</w:t>
      </w:r>
    </w:p>
    <w:p w:rsidR="005450E4" w:rsidRDefault="005450E4" w:rsidP="005450E4">
      <w:pPr>
        <w:ind w:firstLine="708"/>
        <w:jc w:val="both"/>
        <w:rPr>
          <w:sz w:val="28"/>
          <w:szCs w:val="28"/>
        </w:rPr>
      </w:pPr>
      <w:r>
        <w:rPr>
          <w:sz w:val="28"/>
          <w:szCs w:val="28"/>
        </w:rPr>
        <w:lastRenderedPageBreak/>
        <w:t>В соответствии с пунктом 78. Правил на объектах защиты, граничащих с лесничествами, а также расположенных в районах с торфяными почвами, необходимо предусматривать создание защитных противопожарных минерализованных полос, удаление (сбор) в летний период сухой растительности или другие мероприятия, предупреждающие распространение огня при природных пожарах.</w:t>
      </w:r>
    </w:p>
    <w:p w:rsidR="005450E4" w:rsidRDefault="005450E4" w:rsidP="005450E4">
      <w:pPr>
        <w:ind w:firstLine="708"/>
        <w:jc w:val="both"/>
        <w:rPr>
          <w:sz w:val="28"/>
          <w:szCs w:val="28"/>
        </w:rPr>
      </w:pPr>
      <w:r>
        <w:rPr>
          <w:sz w:val="28"/>
          <w:szCs w:val="28"/>
        </w:rPr>
        <w:t xml:space="preserve">На основании пункта 80 Правил органами местного самоуправления поселений и городских округов для целей пожаротушения создаются условия для забора в любое время года воды из источников наружного водоснабжения, расположенных в сельских населенных пунктах и на прилегающих к ним территориях в соответствии со </w:t>
      </w:r>
      <w:hyperlink r:id="rId9" w:history="1">
        <w:r>
          <w:rPr>
            <w:rStyle w:val="a6"/>
            <w:sz w:val="28"/>
            <w:szCs w:val="28"/>
          </w:rPr>
          <w:t>статьей 19</w:t>
        </w:r>
      </w:hyperlink>
      <w:r>
        <w:rPr>
          <w:sz w:val="28"/>
          <w:szCs w:val="28"/>
        </w:rPr>
        <w:t xml:space="preserve"> Федерального закона "О пожарной безопасности".</w:t>
      </w:r>
    </w:p>
    <w:p w:rsidR="005450E4" w:rsidRDefault="005450E4" w:rsidP="005450E4">
      <w:pPr>
        <w:ind w:firstLine="708"/>
        <w:jc w:val="both"/>
        <w:rPr>
          <w:sz w:val="28"/>
          <w:szCs w:val="28"/>
        </w:rPr>
      </w:pPr>
      <w:r>
        <w:rPr>
          <w:sz w:val="28"/>
          <w:szCs w:val="28"/>
        </w:rPr>
        <w:t xml:space="preserve">В силу требований пунктов 207, 214 и 218 </w:t>
      </w:r>
      <w:hyperlink r:id="rId10" w:history="1">
        <w:r>
          <w:rPr>
            <w:rStyle w:val="a6"/>
            <w:sz w:val="28"/>
            <w:szCs w:val="28"/>
          </w:rPr>
          <w:t>Правил</w:t>
        </w:r>
      </w:hyperlink>
      <w:r>
        <w:rPr>
          <w:sz w:val="28"/>
          <w:szCs w:val="28"/>
        </w:rPr>
        <w:t xml:space="preserve"> в полевых условиях хранение и заправка нефтепродуктами автомобилей и технологического оборудования осуществляются на специальных площадках, очищенных от сухой травы, горючего мусора и опаханных полосой шириной не менее </w:t>
      </w:r>
      <w:smartTag w:uri="urn:schemas-microsoft-com:office:smarttags" w:element="metricconverter">
        <w:smartTagPr>
          <w:attr w:name="ProductID" w:val="4 метров"/>
        </w:smartTagPr>
        <w:r>
          <w:rPr>
            <w:sz w:val="28"/>
            <w:szCs w:val="28"/>
          </w:rPr>
          <w:t>4 метров</w:t>
        </w:r>
      </w:smartTag>
      <w:r>
        <w:rPr>
          <w:sz w:val="28"/>
          <w:szCs w:val="28"/>
        </w:rPr>
        <w:t xml:space="preserve">, или на пахоте на расстоянии </w:t>
      </w:r>
      <w:smartTag w:uri="urn:schemas-microsoft-com:office:smarttags" w:element="metricconverter">
        <w:smartTagPr>
          <w:attr w:name="ProductID" w:val="100 метров"/>
        </w:smartTagPr>
        <w:r>
          <w:rPr>
            <w:sz w:val="28"/>
            <w:szCs w:val="28"/>
          </w:rPr>
          <w:t>100 метров</w:t>
        </w:r>
      </w:smartTag>
      <w:r>
        <w:rPr>
          <w:sz w:val="28"/>
          <w:szCs w:val="28"/>
        </w:rPr>
        <w:t xml:space="preserve"> от токов, стогов сена и соломы, хлебных массивов и не менее </w:t>
      </w:r>
      <w:smartTag w:uri="urn:schemas-microsoft-com:office:smarttags" w:element="metricconverter">
        <w:smartTagPr>
          <w:attr w:name="ProductID" w:val="50 метров"/>
        </w:smartTagPr>
        <w:r>
          <w:rPr>
            <w:sz w:val="28"/>
            <w:szCs w:val="28"/>
          </w:rPr>
          <w:t>50 метров</w:t>
        </w:r>
      </w:smartTag>
      <w:r>
        <w:rPr>
          <w:sz w:val="28"/>
          <w:szCs w:val="28"/>
        </w:rPr>
        <w:t xml:space="preserve"> от строений;  запрещается сжигание стерни, пожнивных остатков и разведение костров на полях. </w:t>
      </w:r>
    </w:p>
    <w:p w:rsidR="005450E4" w:rsidRDefault="005450E4" w:rsidP="005450E4">
      <w:pPr>
        <w:ind w:firstLine="708"/>
        <w:jc w:val="both"/>
        <w:rPr>
          <w:sz w:val="28"/>
          <w:szCs w:val="28"/>
        </w:rPr>
      </w:pPr>
      <w:r>
        <w:rPr>
          <w:sz w:val="28"/>
          <w:szCs w:val="28"/>
        </w:rPr>
        <w:t>За нарушение требований правил пожарной безопасности предусмотрена административной ответственности по ст. 20.4 КоАП РФ, а  также уголовная ответственность по ст. 261 УК РФ в случае совершения указанных выше действий, повлекших причинение значительного ущерба.</w:t>
      </w:r>
    </w:p>
    <w:p w:rsidR="005450E4" w:rsidRDefault="005450E4" w:rsidP="005450E4">
      <w:pPr>
        <w:jc w:val="both"/>
        <w:rPr>
          <w:sz w:val="28"/>
          <w:szCs w:val="28"/>
        </w:rPr>
      </w:pPr>
    </w:p>
    <w:p w:rsidR="005450E4" w:rsidRDefault="005450E4" w:rsidP="005450E4">
      <w:pPr>
        <w:jc w:val="both"/>
        <w:rPr>
          <w:sz w:val="28"/>
          <w:szCs w:val="28"/>
        </w:rPr>
      </w:pPr>
    </w:p>
    <w:p w:rsidR="005450E4" w:rsidRDefault="005450E4" w:rsidP="005450E4">
      <w:pPr>
        <w:spacing w:line="240" w:lineRule="exact"/>
        <w:jc w:val="both"/>
        <w:rPr>
          <w:sz w:val="28"/>
          <w:szCs w:val="28"/>
        </w:rPr>
      </w:pPr>
      <w:r>
        <w:rPr>
          <w:sz w:val="28"/>
          <w:szCs w:val="28"/>
        </w:rPr>
        <w:t>Барабинский межрайонный прокурор</w:t>
      </w:r>
    </w:p>
    <w:p w:rsidR="005450E4" w:rsidRDefault="005450E4" w:rsidP="005450E4">
      <w:pPr>
        <w:spacing w:line="240" w:lineRule="exact"/>
        <w:jc w:val="both"/>
        <w:rPr>
          <w:sz w:val="28"/>
          <w:szCs w:val="28"/>
        </w:rPr>
      </w:pPr>
    </w:p>
    <w:p w:rsidR="005450E4" w:rsidRDefault="005450E4" w:rsidP="005450E4">
      <w:pPr>
        <w:spacing w:line="240" w:lineRule="exact"/>
        <w:jc w:val="both"/>
        <w:rPr>
          <w:sz w:val="28"/>
          <w:szCs w:val="28"/>
        </w:rPr>
      </w:pPr>
      <w:r>
        <w:rPr>
          <w:sz w:val="28"/>
          <w:szCs w:val="28"/>
        </w:rPr>
        <w:t>старший советник юстиции                                                          П.А. Ромащенко</w:t>
      </w:r>
    </w:p>
    <w:p w:rsidR="00F133A1" w:rsidRDefault="00F133A1" w:rsidP="005450E4">
      <w:pPr>
        <w:spacing w:line="240" w:lineRule="exact"/>
        <w:jc w:val="both"/>
        <w:rPr>
          <w:sz w:val="28"/>
          <w:szCs w:val="28"/>
        </w:rPr>
      </w:pPr>
    </w:p>
    <w:p w:rsidR="00F133A1" w:rsidRDefault="00F133A1" w:rsidP="005450E4">
      <w:pPr>
        <w:spacing w:line="240" w:lineRule="exact"/>
        <w:jc w:val="both"/>
        <w:rPr>
          <w:sz w:val="28"/>
          <w:szCs w:val="28"/>
        </w:rPr>
      </w:pPr>
    </w:p>
    <w:p w:rsidR="00F133A1" w:rsidRDefault="00F133A1" w:rsidP="005450E4">
      <w:pPr>
        <w:spacing w:line="240" w:lineRule="exact"/>
        <w:jc w:val="both"/>
        <w:rPr>
          <w:sz w:val="28"/>
          <w:szCs w:val="28"/>
        </w:rPr>
      </w:pPr>
    </w:p>
    <w:p w:rsidR="00F133A1" w:rsidRDefault="00F133A1" w:rsidP="005450E4">
      <w:pPr>
        <w:spacing w:line="240" w:lineRule="exact"/>
        <w:jc w:val="both"/>
        <w:rPr>
          <w:sz w:val="28"/>
          <w:szCs w:val="28"/>
        </w:rPr>
      </w:pPr>
    </w:p>
    <w:p w:rsidR="00F133A1" w:rsidRDefault="00F133A1" w:rsidP="005450E4">
      <w:pPr>
        <w:spacing w:line="240" w:lineRule="exact"/>
        <w:jc w:val="both"/>
        <w:rPr>
          <w:sz w:val="28"/>
          <w:szCs w:val="28"/>
        </w:rPr>
      </w:pPr>
    </w:p>
    <w:p w:rsidR="00F133A1" w:rsidRDefault="00F133A1" w:rsidP="005450E4">
      <w:pPr>
        <w:spacing w:line="240" w:lineRule="exact"/>
        <w:jc w:val="both"/>
        <w:rPr>
          <w:sz w:val="28"/>
          <w:szCs w:val="28"/>
        </w:rPr>
      </w:pPr>
    </w:p>
    <w:p w:rsidR="00F133A1" w:rsidRDefault="00F133A1" w:rsidP="005450E4">
      <w:pPr>
        <w:spacing w:line="240" w:lineRule="exact"/>
        <w:jc w:val="both"/>
        <w:rPr>
          <w:sz w:val="28"/>
          <w:szCs w:val="28"/>
        </w:rPr>
      </w:pPr>
    </w:p>
    <w:p w:rsidR="00F133A1" w:rsidRDefault="00F133A1" w:rsidP="005450E4">
      <w:pPr>
        <w:spacing w:line="240" w:lineRule="exact"/>
        <w:jc w:val="both"/>
        <w:rPr>
          <w:sz w:val="28"/>
          <w:szCs w:val="28"/>
        </w:rPr>
      </w:pPr>
    </w:p>
    <w:p w:rsidR="00F133A1" w:rsidRDefault="00F133A1" w:rsidP="005450E4">
      <w:pPr>
        <w:spacing w:line="240" w:lineRule="exact"/>
        <w:jc w:val="both"/>
        <w:rPr>
          <w:sz w:val="28"/>
          <w:szCs w:val="28"/>
        </w:rPr>
      </w:pPr>
    </w:p>
    <w:p w:rsidR="00F133A1" w:rsidRDefault="00F133A1" w:rsidP="005450E4">
      <w:pPr>
        <w:spacing w:line="240" w:lineRule="exact"/>
        <w:jc w:val="both"/>
        <w:rPr>
          <w:sz w:val="28"/>
          <w:szCs w:val="28"/>
        </w:rPr>
      </w:pPr>
    </w:p>
    <w:p w:rsidR="00F133A1" w:rsidRDefault="00F133A1" w:rsidP="005450E4">
      <w:pPr>
        <w:spacing w:line="240" w:lineRule="exact"/>
        <w:jc w:val="both"/>
        <w:rPr>
          <w:sz w:val="28"/>
          <w:szCs w:val="28"/>
        </w:rPr>
      </w:pPr>
    </w:p>
    <w:p w:rsidR="00F133A1" w:rsidRDefault="00F133A1" w:rsidP="005450E4">
      <w:pPr>
        <w:spacing w:line="240" w:lineRule="exact"/>
        <w:jc w:val="both"/>
        <w:rPr>
          <w:sz w:val="28"/>
          <w:szCs w:val="28"/>
        </w:rPr>
      </w:pPr>
    </w:p>
    <w:p w:rsidR="00F133A1" w:rsidRDefault="00F133A1" w:rsidP="005450E4">
      <w:pPr>
        <w:spacing w:line="240" w:lineRule="exact"/>
        <w:jc w:val="both"/>
        <w:rPr>
          <w:sz w:val="28"/>
          <w:szCs w:val="28"/>
        </w:rPr>
      </w:pPr>
    </w:p>
    <w:p w:rsidR="005450E4" w:rsidRDefault="005450E4" w:rsidP="005450E4">
      <w:pPr>
        <w:spacing w:line="240" w:lineRule="exact"/>
        <w:jc w:val="both"/>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07"/>
        <w:gridCol w:w="2182"/>
        <w:gridCol w:w="2371"/>
        <w:gridCol w:w="2411"/>
      </w:tblGrid>
      <w:tr w:rsidR="00F133A1" w:rsidTr="00F133A1">
        <w:tc>
          <w:tcPr>
            <w:tcW w:w="2607" w:type="dxa"/>
            <w:tcBorders>
              <w:top w:val="single" w:sz="4" w:space="0" w:color="000000"/>
              <w:left w:val="single" w:sz="4" w:space="0" w:color="000000"/>
              <w:bottom w:val="single" w:sz="4" w:space="0" w:color="000000"/>
              <w:right w:val="single" w:sz="4" w:space="0" w:color="000000"/>
            </w:tcBorders>
            <w:hideMark/>
          </w:tcPr>
          <w:p w:rsidR="00F133A1" w:rsidRDefault="00F133A1">
            <w:pPr>
              <w:autoSpaceDE w:val="0"/>
              <w:autoSpaceDN w:val="0"/>
              <w:adjustRightInd w:val="0"/>
              <w:rPr>
                <w:rFonts w:eastAsia="Calibri"/>
                <w:bCs/>
                <w:sz w:val="20"/>
                <w:szCs w:val="20"/>
                <w:lang w:eastAsia="en-US"/>
              </w:rPr>
            </w:pPr>
            <w:r>
              <w:rPr>
                <w:bCs/>
                <w:sz w:val="20"/>
                <w:szCs w:val="20"/>
                <w:lang w:eastAsia="en-US"/>
              </w:rPr>
              <w:t>Главный редактор :</w:t>
            </w:r>
          </w:p>
          <w:p w:rsidR="00F133A1" w:rsidRDefault="00F133A1">
            <w:pPr>
              <w:autoSpaceDE w:val="0"/>
              <w:autoSpaceDN w:val="0"/>
              <w:adjustRightInd w:val="0"/>
              <w:rPr>
                <w:bCs/>
                <w:sz w:val="20"/>
                <w:szCs w:val="20"/>
                <w:lang w:eastAsia="en-US"/>
              </w:rPr>
            </w:pPr>
            <w:r>
              <w:rPr>
                <w:bCs/>
                <w:sz w:val="20"/>
                <w:szCs w:val="20"/>
                <w:lang w:eastAsia="en-US"/>
              </w:rPr>
              <w:t xml:space="preserve"> Лепинская Н.Н.</w:t>
            </w:r>
          </w:p>
          <w:p w:rsidR="00F133A1" w:rsidRDefault="00F133A1">
            <w:pPr>
              <w:autoSpaceDE w:val="0"/>
              <w:autoSpaceDN w:val="0"/>
              <w:adjustRightInd w:val="0"/>
              <w:rPr>
                <w:bCs/>
                <w:sz w:val="20"/>
                <w:szCs w:val="20"/>
                <w:lang w:eastAsia="en-US"/>
              </w:rPr>
            </w:pPr>
            <w:r>
              <w:rPr>
                <w:bCs/>
                <w:sz w:val="20"/>
                <w:szCs w:val="20"/>
                <w:lang w:eastAsia="en-US"/>
              </w:rPr>
              <w:t xml:space="preserve">Редакционный совет: </w:t>
            </w:r>
          </w:p>
          <w:p w:rsidR="00F133A1" w:rsidRDefault="00F133A1">
            <w:pPr>
              <w:autoSpaceDE w:val="0"/>
              <w:autoSpaceDN w:val="0"/>
              <w:adjustRightInd w:val="0"/>
              <w:rPr>
                <w:bCs/>
                <w:sz w:val="20"/>
                <w:szCs w:val="20"/>
                <w:lang w:eastAsia="en-US"/>
              </w:rPr>
            </w:pPr>
            <w:r>
              <w:rPr>
                <w:bCs/>
                <w:sz w:val="20"/>
                <w:szCs w:val="20"/>
                <w:lang w:eastAsia="en-US"/>
              </w:rPr>
              <w:t>Толстова О.С.</w:t>
            </w:r>
          </w:p>
          <w:p w:rsidR="00F133A1" w:rsidRDefault="00F133A1">
            <w:pPr>
              <w:autoSpaceDE w:val="0"/>
              <w:autoSpaceDN w:val="0"/>
              <w:adjustRightInd w:val="0"/>
              <w:rPr>
                <w:bCs/>
                <w:sz w:val="22"/>
                <w:szCs w:val="22"/>
                <w:lang w:eastAsia="en-US"/>
              </w:rPr>
            </w:pPr>
            <w:r>
              <w:rPr>
                <w:bCs/>
                <w:sz w:val="20"/>
                <w:szCs w:val="20"/>
                <w:lang w:eastAsia="en-US"/>
              </w:rPr>
              <w:t>Морозова Л.А.</w:t>
            </w:r>
          </w:p>
        </w:tc>
        <w:tc>
          <w:tcPr>
            <w:tcW w:w="2182" w:type="dxa"/>
            <w:tcBorders>
              <w:top w:val="single" w:sz="4" w:space="0" w:color="000000"/>
              <w:left w:val="single" w:sz="4" w:space="0" w:color="000000"/>
              <w:bottom w:val="single" w:sz="4" w:space="0" w:color="000000"/>
              <w:right w:val="single" w:sz="4" w:space="0" w:color="000000"/>
            </w:tcBorders>
          </w:tcPr>
          <w:p w:rsidR="00F133A1" w:rsidRDefault="00F133A1">
            <w:pPr>
              <w:autoSpaceDE w:val="0"/>
              <w:autoSpaceDN w:val="0"/>
              <w:adjustRightInd w:val="0"/>
              <w:rPr>
                <w:rFonts w:eastAsia="Calibri"/>
                <w:bCs/>
                <w:sz w:val="16"/>
                <w:szCs w:val="16"/>
                <w:lang w:eastAsia="en-US"/>
              </w:rPr>
            </w:pPr>
            <w:r>
              <w:rPr>
                <w:bCs/>
                <w:sz w:val="16"/>
                <w:szCs w:val="16"/>
                <w:lang w:eastAsia="en-US"/>
              </w:rPr>
              <w:t>Адрес издательства:</w:t>
            </w:r>
          </w:p>
          <w:p w:rsidR="00F133A1" w:rsidRDefault="00F133A1">
            <w:pPr>
              <w:autoSpaceDE w:val="0"/>
              <w:autoSpaceDN w:val="0"/>
              <w:adjustRightInd w:val="0"/>
              <w:rPr>
                <w:bCs/>
                <w:sz w:val="16"/>
                <w:szCs w:val="16"/>
                <w:lang w:eastAsia="en-US"/>
              </w:rPr>
            </w:pPr>
            <w:r>
              <w:rPr>
                <w:bCs/>
                <w:sz w:val="16"/>
                <w:szCs w:val="16"/>
                <w:lang w:eastAsia="en-US"/>
              </w:rPr>
              <w:t>632321, Новосибирская область,  Барабинский район, д. Устьянцево, ул. Центральная, д. 41</w:t>
            </w:r>
          </w:p>
          <w:p w:rsidR="00F133A1" w:rsidRPr="00F133A1" w:rsidRDefault="00F133A1">
            <w:pPr>
              <w:autoSpaceDE w:val="0"/>
              <w:autoSpaceDN w:val="0"/>
              <w:adjustRightInd w:val="0"/>
              <w:rPr>
                <w:bCs/>
                <w:sz w:val="16"/>
                <w:szCs w:val="16"/>
                <w:lang w:eastAsia="en-US"/>
              </w:rPr>
            </w:pPr>
            <w:r>
              <w:rPr>
                <w:bCs/>
                <w:sz w:val="16"/>
                <w:szCs w:val="16"/>
                <w:lang w:val="en-US" w:eastAsia="en-US"/>
              </w:rPr>
              <w:t>E</w:t>
            </w:r>
            <w:r w:rsidRPr="00F133A1">
              <w:rPr>
                <w:bCs/>
                <w:sz w:val="16"/>
                <w:szCs w:val="16"/>
                <w:lang w:eastAsia="en-US"/>
              </w:rPr>
              <w:t>-</w:t>
            </w:r>
            <w:r>
              <w:rPr>
                <w:bCs/>
                <w:sz w:val="16"/>
                <w:szCs w:val="16"/>
                <w:lang w:val="en-US" w:eastAsia="en-US"/>
              </w:rPr>
              <w:t>mail</w:t>
            </w:r>
            <w:r w:rsidRPr="00F133A1">
              <w:rPr>
                <w:bCs/>
                <w:sz w:val="16"/>
                <w:szCs w:val="16"/>
                <w:lang w:eastAsia="en-US"/>
              </w:rPr>
              <w:t xml:space="preserve"> </w:t>
            </w:r>
            <w:r>
              <w:rPr>
                <w:bCs/>
                <w:sz w:val="16"/>
                <w:szCs w:val="16"/>
                <w:lang w:val="en-US" w:eastAsia="en-US"/>
              </w:rPr>
              <w:t>ustyancev</w:t>
            </w:r>
            <w:r w:rsidRPr="00F133A1">
              <w:rPr>
                <w:bCs/>
                <w:sz w:val="16"/>
                <w:szCs w:val="16"/>
                <w:lang w:eastAsia="en-US"/>
              </w:rPr>
              <w:t>@</w:t>
            </w:r>
            <w:r>
              <w:rPr>
                <w:bCs/>
                <w:sz w:val="16"/>
                <w:szCs w:val="16"/>
                <w:lang w:val="en-US" w:eastAsia="en-US"/>
              </w:rPr>
              <w:t>mail</w:t>
            </w:r>
            <w:r w:rsidRPr="00F133A1">
              <w:rPr>
                <w:bCs/>
                <w:sz w:val="16"/>
                <w:szCs w:val="16"/>
                <w:lang w:eastAsia="en-US"/>
              </w:rPr>
              <w:t>.</w:t>
            </w:r>
            <w:r>
              <w:rPr>
                <w:bCs/>
                <w:sz w:val="16"/>
                <w:szCs w:val="16"/>
                <w:lang w:val="en-US" w:eastAsia="en-US"/>
              </w:rPr>
              <w:t>ru</w:t>
            </w:r>
          </w:p>
          <w:p w:rsidR="00F133A1" w:rsidRDefault="00F133A1">
            <w:pPr>
              <w:autoSpaceDE w:val="0"/>
              <w:autoSpaceDN w:val="0"/>
              <w:adjustRightInd w:val="0"/>
              <w:rPr>
                <w:bCs/>
                <w:sz w:val="16"/>
                <w:szCs w:val="16"/>
                <w:lang w:eastAsia="en-US"/>
              </w:rPr>
            </w:pPr>
          </w:p>
          <w:p w:rsidR="00F133A1" w:rsidRDefault="00F133A1">
            <w:pPr>
              <w:autoSpaceDE w:val="0"/>
              <w:autoSpaceDN w:val="0"/>
              <w:adjustRightInd w:val="0"/>
              <w:rPr>
                <w:rFonts w:eastAsia="Calibri"/>
                <w:bCs/>
                <w:sz w:val="16"/>
                <w:szCs w:val="16"/>
                <w:lang w:eastAsia="en-US"/>
              </w:rPr>
            </w:pPr>
            <w:r>
              <w:rPr>
                <w:bCs/>
                <w:sz w:val="16"/>
                <w:szCs w:val="16"/>
                <w:lang w:eastAsia="en-US"/>
              </w:rPr>
              <w:t>Тел. 62-217- гл. редактор</w:t>
            </w:r>
          </w:p>
        </w:tc>
        <w:tc>
          <w:tcPr>
            <w:tcW w:w="2371" w:type="dxa"/>
            <w:tcBorders>
              <w:top w:val="single" w:sz="4" w:space="0" w:color="000000"/>
              <w:left w:val="single" w:sz="4" w:space="0" w:color="000000"/>
              <w:bottom w:val="single" w:sz="4" w:space="0" w:color="000000"/>
              <w:right w:val="single" w:sz="4" w:space="0" w:color="000000"/>
            </w:tcBorders>
          </w:tcPr>
          <w:p w:rsidR="00F133A1" w:rsidRDefault="00F133A1">
            <w:pPr>
              <w:autoSpaceDE w:val="0"/>
              <w:autoSpaceDN w:val="0"/>
              <w:adjustRightInd w:val="0"/>
              <w:rPr>
                <w:bCs/>
                <w:sz w:val="20"/>
                <w:szCs w:val="20"/>
                <w:lang w:eastAsia="en-US"/>
              </w:rPr>
            </w:pPr>
            <w:r>
              <w:rPr>
                <w:bCs/>
                <w:sz w:val="20"/>
                <w:szCs w:val="20"/>
                <w:lang w:eastAsia="en-US"/>
              </w:rPr>
              <w:t>Тираж  газеты  20 экз.</w:t>
            </w:r>
          </w:p>
          <w:p w:rsidR="00F133A1" w:rsidRDefault="00F133A1">
            <w:pPr>
              <w:autoSpaceDE w:val="0"/>
              <w:autoSpaceDN w:val="0"/>
              <w:adjustRightInd w:val="0"/>
              <w:rPr>
                <w:rFonts w:eastAsia="Calibri"/>
                <w:bCs/>
                <w:sz w:val="20"/>
                <w:szCs w:val="20"/>
                <w:lang w:eastAsia="en-US"/>
              </w:rPr>
            </w:pPr>
          </w:p>
          <w:p w:rsidR="00F133A1" w:rsidRDefault="00F133A1">
            <w:pPr>
              <w:autoSpaceDE w:val="0"/>
              <w:autoSpaceDN w:val="0"/>
              <w:adjustRightInd w:val="0"/>
              <w:rPr>
                <w:bCs/>
                <w:sz w:val="20"/>
                <w:szCs w:val="20"/>
                <w:lang w:eastAsia="en-US"/>
              </w:rPr>
            </w:pPr>
          </w:p>
        </w:tc>
        <w:tc>
          <w:tcPr>
            <w:tcW w:w="2411" w:type="dxa"/>
            <w:tcBorders>
              <w:top w:val="single" w:sz="4" w:space="0" w:color="000000"/>
              <w:left w:val="single" w:sz="4" w:space="0" w:color="000000"/>
              <w:bottom w:val="single" w:sz="4" w:space="0" w:color="000000"/>
              <w:right w:val="single" w:sz="4" w:space="0" w:color="000000"/>
            </w:tcBorders>
            <w:hideMark/>
          </w:tcPr>
          <w:p w:rsidR="00F133A1" w:rsidRDefault="00F133A1">
            <w:pPr>
              <w:autoSpaceDE w:val="0"/>
              <w:autoSpaceDN w:val="0"/>
              <w:adjustRightInd w:val="0"/>
              <w:rPr>
                <w:rFonts w:eastAsia="Calibri"/>
                <w:bCs/>
                <w:sz w:val="20"/>
                <w:szCs w:val="20"/>
                <w:lang w:eastAsia="en-US"/>
              </w:rPr>
            </w:pPr>
            <w:r>
              <w:rPr>
                <w:bCs/>
                <w:sz w:val="20"/>
                <w:szCs w:val="20"/>
                <w:lang w:eastAsia="en-US"/>
              </w:rPr>
              <w:t>Объем 8 стр.</w:t>
            </w:r>
          </w:p>
          <w:p w:rsidR="00F133A1" w:rsidRDefault="00F133A1">
            <w:pPr>
              <w:autoSpaceDE w:val="0"/>
              <w:autoSpaceDN w:val="0"/>
              <w:adjustRightInd w:val="0"/>
              <w:rPr>
                <w:bCs/>
                <w:sz w:val="18"/>
                <w:szCs w:val="18"/>
                <w:lang w:eastAsia="en-US"/>
              </w:rPr>
            </w:pPr>
            <w:r>
              <w:rPr>
                <w:bCs/>
                <w:sz w:val="18"/>
                <w:szCs w:val="18"/>
                <w:lang w:eastAsia="en-US"/>
              </w:rPr>
              <w:t>Цена издания «Бесплатно»</w:t>
            </w:r>
          </w:p>
        </w:tc>
      </w:tr>
    </w:tbl>
    <w:p w:rsidR="00A35F6E" w:rsidRDefault="00A35F6E" w:rsidP="00A35F6E"/>
    <w:p w:rsidR="00A35F6E" w:rsidRPr="008C7BFB" w:rsidRDefault="00A35F6E" w:rsidP="00A35F6E">
      <w:pPr>
        <w:rPr>
          <w:sz w:val="20"/>
          <w:szCs w:val="20"/>
        </w:rPr>
      </w:pPr>
    </w:p>
    <w:p w:rsidR="00106856" w:rsidRPr="00A35F6E" w:rsidRDefault="00106856"/>
    <w:sectPr w:rsidR="00106856" w:rsidRPr="00A35F6E" w:rsidSect="00AC23D1">
      <w:headerReference w:type="default" r:id="rId1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1AEE" w:rsidRDefault="000B1AEE" w:rsidP="00F133A1">
      <w:r>
        <w:separator/>
      </w:r>
    </w:p>
  </w:endnote>
  <w:endnote w:type="continuationSeparator" w:id="1">
    <w:p w:rsidR="000B1AEE" w:rsidRDefault="000B1AEE" w:rsidP="00F133A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1AEE" w:rsidRDefault="000B1AEE" w:rsidP="00F133A1">
      <w:r>
        <w:separator/>
      </w:r>
    </w:p>
  </w:footnote>
  <w:footnote w:type="continuationSeparator" w:id="1">
    <w:p w:rsidR="000B1AEE" w:rsidRDefault="000B1AEE" w:rsidP="00F133A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1200001"/>
      <w:docPartObj>
        <w:docPartGallery w:val="Page Numbers (Top of Page)"/>
        <w:docPartUnique/>
      </w:docPartObj>
    </w:sdtPr>
    <w:sdtContent>
      <w:p w:rsidR="00F133A1" w:rsidRDefault="00F133A1">
        <w:pPr>
          <w:pStyle w:val="a9"/>
          <w:jc w:val="right"/>
        </w:pPr>
        <w:fldSimple w:instr=" PAGE   \* MERGEFORMAT ">
          <w:r>
            <w:rPr>
              <w:noProof/>
            </w:rPr>
            <w:t>8</w:t>
          </w:r>
        </w:fldSimple>
      </w:p>
    </w:sdtContent>
  </w:sdt>
  <w:p w:rsidR="00F133A1" w:rsidRDefault="00F133A1">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D36DDA"/>
    <w:multiLevelType w:val="hybridMultilevel"/>
    <w:tmpl w:val="9E98A8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44D32F1"/>
    <w:multiLevelType w:val="hybridMultilevel"/>
    <w:tmpl w:val="9E98A8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AA4A53"/>
    <w:rsid w:val="000B1AEE"/>
    <w:rsid w:val="000D35D6"/>
    <w:rsid w:val="00106856"/>
    <w:rsid w:val="00161A34"/>
    <w:rsid w:val="001676B9"/>
    <w:rsid w:val="00364BE4"/>
    <w:rsid w:val="005450E4"/>
    <w:rsid w:val="00A35F6E"/>
    <w:rsid w:val="00AA4A53"/>
    <w:rsid w:val="00AC23D1"/>
    <w:rsid w:val="00D76EC8"/>
    <w:rsid w:val="00DE19F1"/>
    <w:rsid w:val="00F133A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4A53"/>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5450E4"/>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3">
    <w:name w:val="heading 3"/>
    <w:basedOn w:val="a"/>
    <w:next w:val="a"/>
    <w:link w:val="30"/>
    <w:semiHidden/>
    <w:unhideWhenUsed/>
    <w:qFormat/>
    <w:rsid w:val="00AA4A53"/>
    <w:pPr>
      <w:keepNext/>
      <w:ind w:firstLine="851"/>
      <w:outlineLvl w:val="2"/>
    </w:pPr>
    <w:rPr>
      <w:b/>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semiHidden/>
    <w:rsid w:val="00AA4A53"/>
    <w:rPr>
      <w:rFonts w:ascii="Times New Roman" w:eastAsia="Times New Roman" w:hAnsi="Times New Roman" w:cs="Times New Roman"/>
      <w:b/>
      <w:sz w:val="24"/>
      <w:szCs w:val="20"/>
      <w:lang w:eastAsia="ru-RU"/>
    </w:rPr>
  </w:style>
  <w:style w:type="paragraph" w:customStyle="1" w:styleId="consnonformat">
    <w:name w:val="consnonformat"/>
    <w:basedOn w:val="a"/>
    <w:rsid w:val="00AA4A53"/>
    <w:pPr>
      <w:spacing w:before="100" w:beforeAutospacing="1" w:after="100" w:afterAutospacing="1"/>
    </w:pPr>
  </w:style>
  <w:style w:type="character" w:styleId="a3">
    <w:name w:val="Strong"/>
    <w:basedOn w:val="a0"/>
    <w:uiPriority w:val="22"/>
    <w:qFormat/>
    <w:rsid w:val="00AA4A53"/>
    <w:rPr>
      <w:b/>
      <w:bCs/>
    </w:rPr>
  </w:style>
  <w:style w:type="paragraph" w:styleId="a4">
    <w:name w:val="List Paragraph"/>
    <w:basedOn w:val="a"/>
    <w:uiPriority w:val="34"/>
    <w:qFormat/>
    <w:rsid w:val="00AA4A53"/>
    <w:pPr>
      <w:spacing w:after="200" w:line="276" w:lineRule="auto"/>
      <w:ind w:left="720"/>
      <w:contextualSpacing/>
    </w:pPr>
    <w:rPr>
      <w:rFonts w:ascii="Calibri" w:eastAsia="Calibri" w:hAnsi="Calibri"/>
      <w:sz w:val="22"/>
      <w:szCs w:val="22"/>
      <w:lang w:eastAsia="en-US"/>
    </w:rPr>
  </w:style>
  <w:style w:type="paragraph" w:styleId="a5">
    <w:name w:val="No Spacing"/>
    <w:uiPriority w:val="1"/>
    <w:qFormat/>
    <w:rsid w:val="00AA4A53"/>
    <w:pPr>
      <w:spacing w:after="0" w:line="240" w:lineRule="auto"/>
    </w:pPr>
    <w:rPr>
      <w:rFonts w:ascii="Calibri" w:eastAsia="Calibri" w:hAnsi="Calibri" w:cs="Times New Roman"/>
    </w:rPr>
  </w:style>
  <w:style w:type="character" w:customStyle="1" w:styleId="10">
    <w:name w:val="Заголовок 1 Знак"/>
    <w:basedOn w:val="a0"/>
    <w:link w:val="1"/>
    <w:uiPriority w:val="9"/>
    <w:rsid w:val="005450E4"/>
    <w:rPr>
      <w:rFonts w:asciiTheme="majorHAnsi" w:eastAsiaTheme="majorEastAsia" w:hAnsiTheme="majorHAnsi" w:cstheme="majorBidi"/>
      <w:b/>
      <w:bCs/>
      <w:color w:val="365F91" w:themeColor="accent1" w:themeShade="BF"/>
      <w:sz w:val="28"/>
      <w:szCs w:val="28"/>
    </w:rPr>
  </w:style>
  <w:style w:type="character" w:styleId="a6">
    <w:name w:val="Hyperlink"/>
    <w:basedOn w:val="a0"/>
    <w:uiPriority w:val="99"/>
    <w:semiHidden/>
    <w:unhideWhenUsed/>
    <w:rsid w:val="005450E4"/>
    <w:rPr>
      <w:strike w:val="0"/>
      <w:dstrike w:val="0"/>
      <w:color w:val="0000FF"/>
      <w:u w:val="none"/>
      <w:effect w:val="none"/>
      <w:bdr w:val="none" w:sz="0" w:space="0" w:color="auto" w:frame="1"/>
    </w:rPr>
  </w:style>
  <w:style w:type="paragraph" w:styleId="a7">
    <w:name w:val="Normal (Web)"/>
    <w:basedOn w:val="a"/>
    <w:uiPriority w:val="99"/>
    <w:semiHidden/>
    <w:unhideWhenUsed/>
    <w:rsid w:val="005450E4"/>
    <w:pPr>
      <w:spacing w:before="100" w:beforeAutospacing="1" w:after="100" w:afterAutospacing="1"/>
    </w:pPr>
  </w:style>
  <w:style w:type="table" w:styleId="a8">
    <w:name w:val="Table Grid"/>
    <w:basedOn w:val="a1"/>
    <w:uiPriority w:val="59"/>
    <w:rsid w:val="0010685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header"/>
    <w:basedOn w:val="a"/>
    <w:link w:val="aa"/>
    <w:uiPriority w:val="99"/>
    <w:unhideWhenUsed/>
    <w:rsid w:val="00F133A1"/>
    <w:pPr>
      <w:tabs>
        <w:tab w:val="center" w:pos="4677"/>
        <w:tab w:val="right" w:pos="9355"/>
      </w:tabs>
    </w:pPr>
  </w:style>
  <w:style w:type="character" w:customStyle="1" w:styleId="aa">
    <w:name w:val="Верхний колонтитул Знак"/>
    <w:basedOn w:val="a0"/>
    <w:link w:val="a9"/>
    <w:uiPriority w:val="99"/>
    <w:rsid w:val="00F133A1"/>
    <w:rPr>
      <w:rFonts w:ascii="Times New Roman" w:eastAsia="Times New Roman" w:hAnsi="Times New Roman" w:cs="Times New Roman"/>
      <w:sz w:val="24"/>
      <w:szCs w:val="24"/>
      <w:lang w:eastAsia="ru-RU"/>
    </w:rPr>
  </w:style>
  <w:style w:type="paragraph" w:styleId="ab">
    <w:name w:val="footer"/>
    <w:basedOn w:val="a"/>
    <w:link w:val="ac"/>
    <w:uiPriority w:val="99"/>
    <w:semiHidden/>
    <w:unhideWhenUsed/>
    <w:rsid w:val="00F133A1"/>
    <w:pPr>
      <w:tabs>
        <w:tab w:val="center" w:pos="4677"/>
        <w:tab w:val="right" w:pos="9355"/>
      </w:tabs>
    </w:pPr>
  </w:style>
  <w:style w:type="character" w:customStyle="1" w:styleId="ac">
    <w:name w:val="Нижний колонтитул Знак"/>
    <w:basedOn w:val="a0"/>
    <w:link w:val="ab"/>
    <w:uiPriority w:val="99"/>
    <w:semiHidden/>
    <w:rsid w:val="00F133A1"/>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293607098">
      <w:bodyDiv w:val="1"/>
      <w:marLeft w:val="0"/>
      <w:marRight w:val="0"/>
      <w:marTop w:val="0"/>
      <w:marBottom w:val="0"/>
      <w:divBdr>
        <w:top w:val="none" w:sz="0" w:space="0" w:color="auto"/>
        <w:left w:val="none" w:sz="0" w:space="0" w:color="auto"/>
        <w:bottom w:val="none" w:sz="0" w:space="0" w:color="auto"/>
        <w:right w:val="none" w:sz="0" w:space="0" w:color="auto"/>
      </w:divBdr>
    </w:div>
    <w:div w:id="845170128">
      <w:bodyDiv w:val="1"/>
      <w:marLeft w:val="0"/>
      <w:marRight w:val="0"/>
      <w:marTop w:val="0"/>
      <w:marBottom w:val="0"/>
      <w:divBdr>
        <w:top w:val="none" w:sz="0" w:space="0" w:color="auto"/>
        <w:left w:val="none" w:sz="0" w:space="0" w:color="auto"/>
        <w:bottom w:val="none" w:sz="0" w:space="0" w:color="auto"/>
        <w:right w:val="none" w:sz="0" w:space="0" w:color="auto"/>
      </w:divBdr>
    </w:div>
    <w:div w:id="1751852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6CAD68B1AF1CC3A882F010827D7E09C99F381DD31B5EFDE419ED4E390495C2441F426D31D3E0DA90BKF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F1ECE97DA993F69E00066CCBE612DD16EDC97D07AA9064DD2367513F875CB42E8F1FE440D15B3113CFc4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consultantplus://offline/ref=26CAD68B1AF1CC3A882F010827D7E09C99F381DD31B5EFDE419ED4E390495C2441F426D31D3E0DA90BKFK" TargetMode="External"/><Relationship Id="rId4" Type="http://schemas.openxmlformats.org/officeDocument/2006/relationships/webSettings" Target="webSettings.xml"/><Relationship Id="rId9" Type="http://schemas.openxmlformats.org/officeDocument/2006/relationships/hyperlink" Target="consultantplus://offline/ref=25772D0347B94ED9ECB46F59EE807B1F71B5D9538CFA1EAB790A8716A7E198CB2F0569E269Z2EA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8</Pages>
  <Words>2762</Words>
  <Characters>15747</Characters>
  <Application>Microsoft Office Word</Application>
  <DocSecurity>0</DocSecurity>
  <Lines>131</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dcterms:created xsi:type="dcterms:W3CDTF">2015-06-18T04:05:00Z</dcterms:created>
  <dcterms:modified xsi:type="dcterms:W3CDTF">2015-06-18T10:45:00Z</dcterms:modified>
</cp:coreProperties>
</file>