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876" w:rsidRDefault="001A3876" w:rsidP="001A3876">
      <w:pPr>
        <w:shd w:val="clear" w:color="auto" w:fill="FFFFFF"/>
        <w:ind w:left="-100"/>
        <w:jc w:val="center"/>
        <w:rPr>
          <w:b/>
          <w:bCs/>
          <w:i/>
          <w:sz w:val="56"/>
          <w:szCs w:val="56"/>
        </w:rPr>
      </w:pPr>
      <w:r>
        <w:rPr>
          <w:b/>
          <w:bCs/>
          <w:i/>
          <w:sz w:val="56"/>
          <w:szCs w:val="56"/>
        </w:rPr>
        <w:t xml:space="preserve">Вестник Устьянцевского </w:t>
      </w:r>
    </w:p>
    <w:p w:rsidR="001A3876" w:rsidRDefault="001A3876" w:rsidP="001A3876">
      <w:pPr>
        <w:shd w:val="clear" w:color="auto" w:fill="FFFFFF"/>
        <w:ind w:left="-100"/>
        <w:jc w:val="center"/>
        <w:rPr>
          <w:b/>
          <w:bCs/>
          <w:i/>
          <w:sz w:val="56"/>
          <w:szCs w:val="56"/>
        </w:rPr>
      </w:pPr>
      <w:r>
        <w:rPr>
          <w:b/>
          <w:bCs/>
          <w:i/>
          <w:sz w:val="56"/>
          <w:szCs w:val="56"/>
        </w:rPr>
        <w:t>сельсовета</w:t>
      </w:r>
    </w:p>
    <w:p w:rsidR="001A3876" w:rsidRDefault="001A3876" w:rsidP="001A3876">
      <w:pPr>
        <w:shd w:val="clear" w:color="auto" w:fill="FFFFFF"/>
        <w:ind w:left="-100"/>
        <w:jc w:val="center"/>
        <w:rPr>
          <w:b/>
          <w:bCs/>
          <w:sz w:val="28"/>
          <w:szCs w:val="28"/>
        </w:rPr>
      </w:pPr>
      <w:r>
        <w:rPr>
          <w:b/>
          <w:bCs/>
          <w:sz w:val="28"/>
          <w:szCs w:val="28"/>
        </w:rPr>
        <w:t xml:space="preserve">  </w:t>
      </w: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068"/>
        <w:gridCol w:w="2340"/>
        <w:gridCol w:w="3060"/>
      </w:tblGrid>
      <w:tr w:rsidR="001A3876" w:rsidTr="00FC6AFA">
        <w:trPr>
          <w:jc w:val="center"/>
        </w:trPr>
        <w:tc>
          <w:tcPr>
            <w:tcW w:w="4068" w:type="dxa"/>
            <w:tcBorders>
              <w:top w:val="single" w:sz="4" w:space="0" w:color="000000"/>
              <w:left w:val="single" w:sz="4" w:space="0" w:color="000000"/>
              <w:bottom w:val="single" w:sz="4" w:space="0" w:color="000000"/>
              <w:right w:val="single" w:sz="4" w:space="0" w:color="000000"/>
            </w:tcBorders>
            <w:hideMark/>
          </w:tcPr>
          <w:p w:rsidR="001A3876" w:rsidRDefault="001A3876" w:rsidP="00FC6AFA">
            <w:pPr>
              <w:spacing w:line="276" w:lineRule="auto"/>
              <w:rPr>
                <w:sz w:val="20"/>
                <w:szCs w:val="20"/>
              </w:rPr>
            </w:pPr>
            <w:r>
              <w:rPr>
                <w:sz w:val="20"/>
                <w:szCs w:val="20"/>
              </w:rPr>
              <w:t>Основана распоряжением</w:t>
            </w:r>
          </w:p>
          <w:p w:rsidR="001A3876" w:rsidRDefault="001A3876" w:rsidP="00FC6AFA">
            <w:pPr>
              <w:spacing w:line="276" w:lineRule="auto"/>
              <w:rPr>
                <w:sz w:val="20"/>
                <w:szCs w:val="20"/>
              </w:rPr>
            </w:pPr>
            <w:r>
              <w:rPr>
                <w:sz w:val="20"/>
                <w:szCs w:val="20"/>
              </w:rPr>
              <w:t>администрации</w:t>
            </w:r>
          </w:p>
          <w:p w:rsidR="001A3876" w:rsidRDefault="001A3876" w:rsidP="00FC6AFA">
            <w:pPr>
              <w:spacing w:line="276" w:lineRule="auto"/>
              <w:rPr>
                <w:sz w:val="20"/>
                <w:szCs w:val="20"/>
              </w:rPr>
            </w:pPr>
            <w:r>
              <w:rPr>
                <w:sz w:val="20"/>
                <w:szCs w:val="20"/>
              </w:rPr>
              <w:t xml:space="preserve">Устьянцевского  сельсовета                                                     </w:t>
            </w:r>
          </w:p>
          <w:p w:rsidR="001A3876" w:rsidRDefault="001A3876" w:rsidP="00FC6AFA">
            <w:pPr>
              <w:spacing w:line="276" w:lineRule="auto"/>
              <w:rPr>
                <w:sz w:val="20"/>
                <w:szCs w:val="20"/>
              </w:rPr>
            </w:pPr>
            <w:r>
              <w:rPr>
                <w:sz w:val="20"/>
                <w:szCs w:val="20"/>
              </w:rPr>
              <w:t>Барабинского района</w:t>
            </w:r>
          </w:p>
          <w:p w:rsidR="001A3876" w:rsidRDefault="001A3876" w:rsidP="00FC6AFA">
            <w:pPr>
              <w:spacing w:line="276" w:lineRule="auto"/>
              <w:rPr>
                <w:sz w:val="20"/>
                <w:szCs w:val="20"/>
              </w:rPr>
            </w:pPr>
            <w:r>
              <w:rPr>
                <w:sz w:val="20"/>
                <w:szCs w:val="20"/>
              </w:rPr>
              <w:t>Новосибирской области</w:t>
            </w:r>
          </w:p>
          <w:p w:rsidR="001A3876" w:rsidRDefault="001A3876" w:rsidP="00FC6AFA">
            <w:pPr>
              <w:spacing w:line="276" w:lineRule="auto"/>
              <w:rPr>
                <w:b/>
                <w:bCs/>
                <w:sz w:val="28"/>
                <w:szCs w:val="28"/>
              </w:rPr>
            </w:pPr>
            <w:r>
              <w:rPr>
                <w:sz w:val="20"/>
                <w:szCs w:val="20"/>
              </w:rPr>
              <w:t>№ 27 от 14.05.2014 г</w:t>
            </w:r>
          </w:p>
        </w:tc>
        <w:tc>
          <w:tcPr>
            <w:tcW w:w="2340" w:type="dxa"/>
            <w:tcBorders>
              <w:top w:val="single" w:sz="4" w:space="0" w:color="000000"/>
              <w:left w:val="single" w:sz="4" w:space="0" w:color="000000"/>
              <w:bottom w:val="single" w:sz="4" w:space="0" w:color="000000"/>
              <w:right w:val="single" w:sz="4" w:space="0" w:color="000000"/>
            </w:tcBorders>
          </w:tcPr>
          <w:p w:rsidR="001A3876" w:rsidRDefault="001A3876" w:rsidP="00FC6AFA">
            <w:pPr>
              <w:spacing w:line="276" w:lineRule="auto"/>
              <w:jc w:val="center"/>
              <w:rPr>
                <w:b/>
                <w:bCs/>
                <w:sz w:val="32"/>
                <w:szCs w:val="32"/>
              </w:rPr>
            </w:pPr>
          </w:p>
          <w:p w:rsidR="001A3876" w:rsidRDefault="001A3876" w:rsidP="00FC6AFA">
            <w:pPr>
              <w:spacing w:line="276" w:lineRule="auto"/>
              <w:jc w:val="center"/>
              <w:rPr>
                <w:b/>
                <w:bCs/>
                <w:sz w:val="32"/>
                <w:szCs w:val="32"/>
              </w:rPr>
            </w:pPr>
            <w:r>
              <w:rPr>
                <w:b/>
                <w:bCs/>
                <w:sz w:val="32"/>
                <w:szCs w:val="32"/>
              </w:rPr>
              <w:t>№ 14</w:t>
            </w:r>
          </w:p>
        </w:tc>
        <w:tc>
          <w:tcPr>
            <w:tcW w:w="3060" w:type="dxa"/>
            <w:tcBorders>
              <w:top w:val="single" w:sz="4" w:space="0" w:color="000000"/>
              <w:left w:val="single" w:sz="4" w:space="0" w:color="000000"/>
              <w:bottom w:val="single" w:sz="4" w:space="0" w:color="000000"/>
              <w:right w:val="single" w:sz="4" w:space="0" w:color="auto"/>
            </w:tcBorders>
          </w:tcPr>
          <w:p w:rsidR="001A3876" w:rsidRDefault="001A3876" w:rsidP="00FC6AFA">
            <w:pPr>
              <w:spacing w:line="276" w:lineRule="auto"/>
              <w:jc w:val="center"/>
              <w:rPr>
                <w:b/>
                <w:bCs/>
                <w:sz w:val="32"/>
                <w:szCs w:val="32"/>
              </w:rPr>
            </w:pPr>
          </w:p>
          <w:p w:rsidR="001A3876" w:rsidRDefault="00A448E6" w:rsidP="008416B4">
            <w:pPr>
              <w:spacing w:line="276" w:lineRule="auto"/>
              <w:rPr>
                <w:b/>
                <w:bCs/>
                <w:sz w:val="32"/>
                <w:szCs w:val="32"/>
              </w:rPr>
            </w:pPr>
            <w:r>
              <w:rPr>
                <w:b/>
                <w:bCs/>
                <w:sz w:val="32"/>
                <w:szCs w:val="32"/>
              </w:rPr>
              <w:t xml:space="preserve"> 16</w:t>
            </w:r>
            <w:r w:rsidR="008416B4">
              <w:rPr>
                <w:b/>
                <w:bCs/>
                <w:sz w:val="32"/>
                <w:szCs w:val="32"/>
              </w:rPr>
              <w:t xml:space="preserve"> июня </w:t>
            </w:r>
            <w:r w:rsidR="001A3876">
              <w:rPr>
                <w:b/>
                <w:bCs/>
                <w:sz w:val="32"/>
                <w:szCs w:val="32"/>
              </w:rPr>
              <w:t>2015</w:t>
            </w:r>
          </w:p>
        </w:tc>
      </w:tr>
      <w:tr w:rsidR="001A3876" w:rsidTr="00FC6AFA">
        <w:trPr>
          <w:jc w:val="center"/>
        </w:trPr>
        <w:tc>
          <w:tcPr>
            <w:tcW w:w="9468" w:type="dxa"/>
            <w:gridSpan w:val="3"/>
            <w:tcBorders>
              <w:top w:val="single" w:sz="4" w:space="0" w:color="000000"/>
              <w:left w:val="single" w:sz="4" w:space="0" w:color="000000"/>
              <w:bottom w:val="single" w:sz="4" w:space="0" w:color="000000"/>
              <w:right w:val="single" w:sz="4" w:space="0" w:color="auto"/>
            </w:tcBorders>
            <w:hideMark/>
          </w:tcPr>
          <w:p w:rsidR="001A3876" w:rsidRDefault="001A3876" w:rsidP="00FC6AFA">
            <w:pPr>
              <w:pStyle w:val="3"/>
              <w:spacing w:line="276" w:lineRule="auto"/>
              <w:ind w:firstLine="0"/>
              <w:jc w:val="both"/>
              <w:rPr>
                <w:bCs/>
                <w:szCs w:val="22"/>
              </w:rPr>
            </w:pPr>
            <w:r>
              <w:rPr>
                <w:b w:val="0"/>
                <w:bCs/>
                <w:sz w:val="28"/>
                <w:szCs w:val="28"/>
              </w:rPr>
              <w:t xml:space="preserve">В номере: </w:t>
            </w:r>
            <w:r>
              <w:rPr>
                <w:bCs/>
                <w:sz w:val="22"/>
                <w:szCs w:val="22"/>
              </w:rPr>
              <w:t xml:space="preserve">  </w:t>
            </w:r>
          </w:p>
          <w:p w:rsidR="008416B4" w:rsidRDefault="001A3876" w:rsidP="00FC6AFA">
            <w:pPr>
              <w:spacing w:line="276" w:lineRule="auto"/>
              <w:rPr>
                <w:sz w:val="20"/>
                <w:szCs w:val="20"/>
              </w:rPr>
            </w:pPr>
            <w:r>
              <w:rPr>
                <w:bCs/>
                <w:sz w:val="20"/>
              </w:rPr>
              <w:t>1</w:t>
            </w:r>
            <w:r>
              <w:rPr>
                <w:sz w:val="20"/>
              </w:rPr>
              <w:t xml:space="preserve"> </w:t>
            </w:r>
            <w:r w:rsidR="008416B4">
              <w:rPr>
                <w:sz w:val="20"/>
                <w:szCs w:val="20"/>
              </w:rPr>
              <w:t>Информация: «Прокурор разъясняет»</w:t>
            </w:r>
          </w:p>
        </w:tc>
      </w:tr>
    </w:tbl>
    <w:p w:rsidR="001A3876" w:rsidRDefault="001A3876" w:rsidP="001A3876">
      <w:pPr>
        <w:spacing w:line="240" w:lineRule="exact"/>
        <w:ind w:left="1418"/>
        <w:jc w:val="both"/>
        <w:rPr>
          <w:sz w:val="28"/>
          <w:szCs w:val="28"/>
        </w:rPr>
      </w:pPr>
      <w:r>
        <w:rPr>
          <w:sz w:val="28"/>
          <w:szCs w:val="28"/>
        </w:rPr>
        <w:tab/>
      </w:r>
      <w:r>
        <w:rPr>
          <w:sz w:val="28"/>
          <w:szCs w:val="28"/>
        </w:rPr>
        <w:tab/>
      </w:r>
      <w:r>
        <w:rPr>
          <w:sz w:val="28"/>
          <w:szCs w:val="28"/>
        </w:rPr>
        <w:tab/>
      </w:r>
      <w:r>
        <w:rPr>
          <w:sz w:val="28"/>
          <w:szCs w:val="28"/>
        </w:rPr>
        <w:tab/>
      </w:r>
    </w:p>
    <w:p w:rsidR="006C4F0E" w:rsidRDefault="006C4F0E" w:rsidP="006C4F0E">
      <w:pPr>
        <w:shd w:val="clear" w:color="auto" w:fill="FFFFFF"/>
        <w:rPr>
          <w:b/>
          <w:sz w:val="28"/>
          <w:szCs w:val="28"/>
        </w:rPr>
      </w:pPr>
      <w:r w:rsidRPr="006C4F0E">
        <w:rPr>
          <w:b/>
          <w:sz w:val="28"/>
          <w:szCs w:val="28"/>
        </w:rPr>
        <w:t>Информация: «Прокурор разъясняет»</w:t>
      </w:r>
    </w:p>
    <w:p w:rsidR="001A3876" w:rsidRDefault="001A3876" w:rsidP="001A3876">
      <w:pPr>
        <w:shd w:val="clear" w:color="auto" w:fill="FFFFFF"/>
        <w:ind w:firstLine="709"/>
        <w:jc w:val="center"/>
        <w:rPr>
          <w:b/>
          <w:sz w:val="28"/>
          <w:szCs w:val="28"/>
        </w:rPr>
      </w:pPr>
      <w:r>
        <w:rPr>
          <w:b/>
          <w:sz w:val="28"/>
          <w:szCs w:val="28"/>
        </w:rPr>
        <w:t>Восстановлены права работников на обязательное пенсионное страхование.</w:t>
      </w:r>
    </w:p>
    <w:p w:rsidR="001A3876" w:rsidRDefault="001A3876" w:rsidP="001A3876">
      <w:pPr>
        <w:shd w:val="clear" w:color="auto" w:fill="FFFFFF"/>
        <w:ind w:firstLine="709"/>
        <w:jc w:val="both"/>
        <w:rPr>
          <w:sz w:val="28"/>
          <w:szCs w:val="28"/>
        </w:rPr>
      </w:pPr>
      <w:r>
        <w:rPr>
          <w:sz w:val="28"/>
          <w:szCs w:val="28"/>
        </w:rPr>
        <w:t xml:space="preserve">В апреле 2015 года Барабинской межрайонной прокуратурой по обращению работников, осуществляющих трудовую деятельность у индивидуального предпринимателя Головиной Н.М., проведена проверка соблюдения данным предпринимателем пенсионного законодательства. </w:t>
      </w:r>
    </w:p>
    <w:p w:rsidR="001A3876" w:rsidRDefault="001A3876" w:rsidP="001A3876">
      <w:pPr>
        <w:shd w:val="clear" w:color="auto" w:fill="FFFFFF"/>
        <w:ind w:firstLine="709"/>
        <w:jc w:val="both"/>
        <w:rPr>
          <w:sz w:val="28"/>
          <w:szCs w:val="28"/>
        </w:rPr>
      </w:pPr>
      <w:r>
        <w:rPr>
          <w:sz w:val="28"/>
          <w:szCs w:val="28"/>
        </w:rPr>
        <w:t xml:space="preserve">Установлено, что в нарушение требований пенсионного законодательства, работодатель не предоставил в Управление пенсионного фонда РФ по г.Барабинску и Барабинскому району данные об осуществляющих у него трудовую деятельность работниках, не произвел и не  предоставил расчет по необходимым к уплате взносах на обязательное пенсионное страхование в отношении двух работников, не уплатил страховые взносы за работников. </w:t>
      </w:r>
    </w:p>
    <w:p w:rsidR="001A3876" w:rsidRDefault="001A3876" w:rsidP="001A3876">
      <w:pPr>
        <w:shd w:val="clear" w:color="auto" w:fill="FFFFFF"/>
        <w:ind w:firstLine="709"/>
        <w:jc w:val="both"/>
        <w:rPr>
          <w:sz w:val="28"/>
          <w:szCs w:val="28"/>
        </w:rPr>
      </w:pPr>
      <w:r>
        <w:rPr>
          <w:sz w:val="28"/>
          <w:szCs w:val="28"/>
        </w:rPr>
        <w:t xml:space="preserve">Барабинским межрайонным прокурором в защиту прав граждан в суд направлено 2 исковых заявления о понуждении ИП Головиной Н.М. произвести расчет необходимых к уплате взносов на обязательное пенсионное страхование, предоставить данный расчет в Управление пенсионного фонда РФ по г.Барабинску и Барабинскому району, оплатить взносы на обязательное пенсионное страхование. Требования прокурора удовлетворены в полном объеме. </w:t>
      </w:r>
    </w:p>
    <w:p w:rsidR="001A3876" w:rsidRDefault="001A3876" w:rsidP="001A3876">
      <w:pPr>
        <w:rPr>
          <w:sz w:val="28"/>
          <w:szCs w:val="28"/>
        </w:rPr>
      </w:pPr>
    </w:p>
    <w:p w:rsidR="001A3876" w:rsidRDefault="001A3876" w:rsidP="001A3876">
      <w:pPr>
        <w:spacing w:line="240" w:lineRule="exact"/>
        <w:jc w:val="both"/>
        <w:rPr>
          <w:sz w:val="28"/>
          <w:szCs w:val="28"/>
        </w:rPr>
      </w:pPr>
      <w:r>
        <w:rPr>
          <w:sz w:val="28"/>
          <w:szCs w:val="28"/>
        </w:rPr>
        <w:t xml:space="preserve">Пом. Барабинского </w:t>
      </w:r>
    </w:p>
    <w:p w:rsidR="001A3876" w:rsidRDefault="001A3876" w:rsidP="001A3876">
      <w:pPr>
        <w:spacing w:line="240" w:lineRule="exact"/>
        <w:jc w:val="both"/>
        <w:rPr>
          <w:sz w:val="28"/>
          <w:szCs w:val="28"/>
        </w:rPr>
      </w:pPr>
      <w:r>
        <w:rPr>
          <w:sz w:val="28"/>
          <w:szCs w:val="28"/>
        </w:rPr>
        <w:t>межрайонного прокурора                                                             Е.В. Карымова</w:t>
      </w:r>
    </w:p>
    <w:p w:rsidR="001A3876" w:rsidRDefault="001A3876" w:rsidP="001A3876">
      <w:pPr>
        <w:spacing w:line="240" w:lineRule="exact"/>
        <w:jc w:val="both"/>
        <w:rPr>
          <w:b/>
          <w:sz w:val="28"/>
          <w:szCs w:val="28"/>
        </w:rPr>
      </w:pPr>
    </w:p>
    <w:p w:rsidR="001A3876" w:rsidRDefault="001A3876" w:rsidP="001A3876">
      <w:pPr>
        <w:jc w:val="center"/>
        <w:rPr>
          <w:b/>
          <w:sz w:val="28"/>
          <w:szCs w:val="28"/>
        </w:rPr>
      </w:pPr>
      <w:r>
        <w:rPr>
          <w:b/>
          <w:sz w:val="28"/>
          <w:szCs w:val="28"/>
        </w:rPr>
        <w:t xml:space="preserve">Уголовная ответственность за причинение тяжкого вреда здоровью. </w:t>
      </w:r>
    </w:p>
    <w:p w:rsidR="001A3876" w:rsidRDefault="001A3876" w:rsidP="001A3876">
      <w:pPr>
        <w:ind w:firstLine="708"/>
        <w:jc w:val="both"/>
        <w:rPr>
          <w:sz w:val="28"/>
          <w:szCs w:val="28"/>
        </w:rPr>
      </w:pPr>
      <w:r>
        <w:rPr>
          <w:sz w:val="28"/>
          <w:szCs w:val="28"/>
        </w:rPr>
        <w:t>Анализ судебной практики свидетельствует о том, что наблюдается рост умышленных тяжких и особо тяжких преступлений против личности. Так, в 2014 году Барабинским районным судом за совершение умышленных тяжких и особо тяжких преступлений против личности осуждено  28 лиц, тогда как в 2013 году - 15 лиц. За 5 месяцев 2015 года судом осуждено уже 7 лиц.</w:t>
      </w:r>
    </w:p>
    <w:p w:rsidR="001A3876" w:rsidRDefault="001A3876" w:rsidP="001A3876">
      <w:pPr>
        <w:ind w:firstLine="708"/>
        <w:jc w:val="both"/>
        <w:rPr>
          <w:sz w:val="28"/>
          <w:szCs w:val="28"/>
        </w:rPr>
      </w:pPr>
      <w:r>
        <w:rPr>
          <w:sz w:val="28"/>
          <w:szCs w:val="28"/>
        </w:rPr>
        <w:lastRenderedPageBreak/>
        <w:t xml:space="preserve"> Все чаще к уголовной ответственности привлекаются женщины. Например, из семи лиц осужденных за 5 месяцев 2015 года за совершение данных преступлений  - три женщины.</w:t>
      </w:r>
    </w:p>
    <w:p w:rsidR="001A3876" w:rsidRDefault="001A3876" w:rsidP="001A3876">
      <w:pPr>
        <w:ind w:firstLine="708"/>
        <w:jc w:val="both"/>
        <w:rPr>
          <w:sz w:val="28"/>
          <w:szCs w:val="28"/>
        </w:rPr>
      </w:pPr>
      <w:r>
        <w:rPr>
          <w:sz w:val="28"/>
          <w:szCs w:val="28"/>
        </w:rPr>
        <w:t xml:space="preserve">К трем годам лишения свободы с отбыванием наказания в исправительной колонии общего режима осуждена  жительница одного из районов Новосибирской области 24-летняя Мария Аношенко, приехавшая в г. Барабинск к родственникам. </w:t>
      </w:r>
    </w:p>
    <w:p w:rsidR="001A3876" w:rsidRDefault="001A3876" w:rsidP="001A3876">
      <w:pPr>
        <w:ind w:firstLine="708"/>
        <w:jc w:val="both"/>
        <w:rPr>
          <w:sz w:val="28"/>
          <w:szCs w:val="28"/>
        </w:rPr>
      </w:pPr>
      <w:r>
        <w:rPr>
          <w:sz w:val="28"/>
          <w:szCs w:val="28"/>
        </w:rPr>
        <w:t xml:space="preserve">Суд установил, что 03 сентября 2014 года около 1 часа ночи в доме на ул. М. Горького в г. Барабинске, Мария  в состоянии алкогольного опьянения ножом нанесла отчиму не менее семи ударов по туловищу, а также незнакомому гражданину  один удар ножом в грудь. </w:t>
      </w:r>
    </w:p>
    <w:p w:rsidR="001A3876" w:rsidRDefault="001A3876" w:rsidP="001A3876">
      <w:pPr>
        <w:ind w:firstLine="708"/>
        <w:jc w:val="both"/>
        <w:rPr>
          <w:sz w:val="28"/>
          <w:szCs w:val="28"/>
        </w:rPr>
      </w:pPr>
      <w:r>
        <w:rPr>
          <w:sz w:val="28"/>
          <w:szCs w:val="28"/>
        </w:rPr>
        <w:t xml:space="preserve">Действия Аношенко были квалифицированы судом по п. «з» ч.2 ст.111 УК РФ как умышленное причинение тяжкого вреда здоровью, опасного для жизни человека, совершенное с применением предметов, используемых в качестве оружия. </w:t>
      </w:r>
    </w:p>
    <w:p w:rsidR="001A3876" w:rsidRDefault="001A3876" w:rsidP="001A3876">
      <w:pPr>
        <w:ind w:firstLine="708"/>
        <w:jc w:val="both"/>
        <w:rPr>
          <w:sz w:val="28"/>
          <w:szCs w:val="28"/>
        </w:rPr>
      </w:pPr>
      <w:r>
        <w:rPr>
          <w:sz w:val="28"/>
          <w:szCs w:val="28"/>
        </w:rPr>
        <w:t>Данные действия наказываются лишением свободы на срок до десяти лет.</w:t>
      </w:r>
    </w:p>
    <w:p w:rsidR="001A3876" w:rsidRDefault="001A3876" w:rsidP="001A3876">
      <w:pPr>
        <w:ind w:firstLine="708"/>
        <w:jc w:val="both"/>
        <w:rPr>
          <w:sz w:val="28"/>
          <w:szCs w:val="28"/>
        </w:rPr>
      </w:pPr>
      <w:r>
        <w:rPr>
          <w:sz w:val="28"/>
          <w:szCs w:val="28"/>
        </w:rPr>
        <w:t>Назначая наказание в виде трех лет лишения свободы, суд учел поведение подсудимой после совершения преступления – признание виновности, явки с повинной, оказание помощи потерпевшему непосредственно после совершения преступления, а также беременность подсудимой. Учитывая состояние беременности, суд в соответствии с уголовным законом, отсрочил Марии Аношенко реальное отбывание наказания до достижения ее ребенком четырнадцатилетнего возраста.</w:t>
      </w:r>
    </w:p>
    <w:p w:rsidR="001A3876" w:rsidRDefault="001A3876" w:rsidP="001A3876">
      <w:pPr>
        <w:jc w:val="both"/>
        <w:rPr>
          <w:sz w:val="28"/>
          <w:szCs w:val="28"/>
        </w:rPr>
      </w:pPr>
    </w:p>
    <w:p w:rsidR="001A3876" w:rsidRDefault="001A3876" w:rsidP="001A3876">
      <w:pPr>
        <w:jc w:val="both"/>
        <w:rPr>
          <w:sz w:val="28"/>
          <w:szCs w:val="28"/>
        </w:rPr>
      </w:pPr>
      <w:r>
        <w:rPr>
          <w:sz w:val="28"/>
          <w:szCs w:val="28"/>
        </w:rPr>
        <w:t>Старший помощник</w:t>
      </w:r>
    </w:p>
    <w:p w:rsidR="001A3876" w:rsidRDefault="001A3876" w:rsidP="001A3876">
      <w:pPr>
        <w:jc w:val="both"/>
        <w:rPr>
          <w:sz w:val="28"/>
          <w:szCs w:val="28"/>
        </w:rPr>
      </w:pPr>
      <w:r>
        <w:rPr>
          <w:sz w:val="28"/>
          <w:szCs w:val="28"/>
        </w:rPr>
        <w:t>Барабинского межрайонного прокурора                                      О.А. Денисенко</w:t>
      </w:r>
    </w:p>
    <w:p w:rsidR="001A3876" w:rsidRDefault="001A3876" w:rsidP="001A3876">
      <w:pPr>
        <w:jc w:val="both"/>
        <w:rPr>
          <w:sz w:val="28"/>
          <w:szCs w:val="28"/>
        </w:rPr>
      </w:pPr>
    </w:p>
    <w:p w:rsidR="001A3876" w:rsidRDefault="001A3876" w:rsidP="001A3876">
      <w:pPr>
        <w:jc w:val="center"/>
        <w:rPr>
          <w:b/>
          <w:sz w:val="28"/>
          <w:szCs w:val="28"/>
        </w:rPr>
      </w:pPr>
      <w:r>
        <w:rPr>
          <w:b/>
          <w:sz w:val="28"/>
          <w:szCs w:val="28"/>
        </w:rPr>
        <w:t>Уголовная ответственность за незаконный вылов рыбы в период нереста.</w:t>
      </w:r>
    </w:p>
    <w:p w:rsidR="001A3876" w:rsidRDefault="001A3876" w:rsidP="001A3876">
      <w:pPr>
        <w:ind w:firstLine="708"/>
        <w:jc w:val="both"/>
        <w:rPr>
          <w:sz w:val="28"/>
          <w:szCs w:val="28"/>
        </w:rPr>
      </w:pPr>
      <w:r>
        <w:rPr>
          <w:sz w:val="28"/>
          <w:szCs w:val="28"/>
        </w:rPr>
        <w:t>Барабинским межрайонным прокурором утверждены обвинительные акты и направлены в суд 8 уголовных дел о преступлениях, связанных с незаконным выловом рыбы в период нереста.</w:t>
      </w:r>
    </w:p>
    <w:p w:rsidR="001A3876" w:rsidRDefault="001A3876" w:rsidP="001A3876">
      <w:pPr>
        <w:jc w:val="both"/>
        <w:rPr>
          <w:sz w:val="28"/>
          <w:szCs w:val="28"/>
        </w:rPr>
      </w:pPr>
      <w:r>
        <w:rPr>
          <w:sz w:val="28"/>
          <w:szCs w:val="28"/>
        </w:rPr>
        <w:tab/>
        <w:t>Как установлено в ходе дознания, жители городов Барабинска и Куйбышева Новосибирской области в период нереста с 25 апреля по 25 мая 2015 года на реке Татарка, впадающей в озеро Сартлан в Барабинском районе, используя запрещенные орудия лова – подъемники, производили  незаконный вылов рыбы – сазана, язя, карася, окуня, плотвы. Тем самым они нарушали Правила рыболовства для Западно-Сибирского рыбохозяйственного бассейна, запрещающие вылов рыбы в бессточных озерах с впадающими в них реками и в водных объектах рыбохозяйственного значения и их частях в период нереста. В результате незаконных действий указанных лиц государству был причинен крупный  ущерб.</w:t>
      </w:r>
    </w:p>
    <w:p w:rsidR="001A3876" w:rsidRDefault="001A3876" w:rsidP="001A3876">
      <w:pPr>
        <w:jc w:val="both"/>
        <w:rPr>
          <w:sz w:val="28"/>
          <w:szCs w:val="28"/>
        </w:rPr>
      </w:pPr>
      <w:r>
        <w:rPr>
          <w:sz w:val="28"/>
          <w:szCs w:val="28"/>
        </w:rPr>
        <w:lastRenderedPageBreak/>
        <w:tab/>
        <w:t xml:space="preserve">Уголовная ответственность за совершение данного преступления предусмотрена ст.256 УК РФ. </w:t>
      </w:r>
    </w:p>
    <w:p w:rsidR="001A3876" w:rsidRDefault="001A3876" w:rsidP="001A3876">
      <w:pPr>
        <w:ind w:firstLine="708"/>
        <w:jc w:val="both"/>
        <w:rPr>
          <w:sz w:val="28"/>
          <w:szCs w:val="28"/>
        </w:rPr>
      </w:pPr>
      <w:r>
        <w:rPr>
          <w:sz w:val="28"/>
          <w:szCs w:val="28"/>
        </w:rPr>
        <w:t>В соответствии с ч.1 ст.256 УК РФ незаконная добыча (вылов) водных биологических ресурсов с причинением крупного ущерба, с применением способов массового истребления, в местах нереста или на миграционных путях к ним 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480 часов, либо исправительными работами на срок до двух лет, либо арестом на срок до 6 месяцев.</w:t>
      </w:r>
    </w:p>
    <w:p w:rsidR="001A3876" w:rsidRDefault="001A3876" w:rsidP="001A3876">
      <w:pPr>
        <w:ind w:firstLine="708"/>
        <w:jc w:val="both"/>
        <w:rPr>
          <w:sz w:val="28"/>
          <w:szCs w:val="28"/>
        </w:rPr>
      </w:pPr>
      <w:r>
        <w:rPr>
          <w:sz w:val="28"/>
          <w:szCs w:val="28"/>
        </w:rPr>
        <w:t xml:space="preserve"> Кроме того, что виновные лица понесут заслуженное наказание, они будут обязаны возместить материальный ущерб, причиненный государству, своими незаконными действиями.</w:t>
      </w:r>
    </w:p>
    <w:p w:rsidR="001A3876" w:rsidRDefault="001A3876" w:rsidP="001A3876">
      <w:pPr>
        <w:jc w:val="both"/>
        <w:rPr>
          <w:sz w:val="28"/>
          <w:szCs w:val="28"/>
        </w:rPr>
      </w:pPr>
    </w:p>
    <w:p w:rsidR="001A3876" w:rsidRDefault="001A3876" w:rsidP="001A3876">
      <w:pPr>
        <w:jc w:val="both"/>
        <w:rPr>
          <w:sz w:val="28"/>
          <w:szCs w:val="28"/>
        </w:rPr>
      </w:pPr>
      <w:r>
        <w:rPr>
          <w:sz w:val="28"/>
          <w:szCs w:val="28"/>
        </w:rPr>
        <w:t xml:space="preserve">Старший помощник </w:t>
      </w:r>
    </w:p>
    <w:p w:rsidR="001A3876" w:rsidRDefault="001A3876" w:rsidP="001A3876">
      <w:pPr>
        <w:jc w:val="both"/>
        <w:rPr>
          <w:sz w:val="28"/>
          <w:szCs w:val="28"/>
        </w:rPr>
      </w:pPr>
      <w:r>
        <w:rPr>
          <w:sz w:val="28"/>
          <w:szCs w:val="28"/>
        </w:rPr>
        <w:t>Барабинского межрайонного прокурора                                  О. А. Денисенко</w:t>
      </w:r>
    </w:p>
    <w:p w:rsidR="001A3876" w:rsidRDefault="001A3876" w:rsidP="008416B4">
      <w:pPr>
        <w:jc w:val="center"/>
        <w:rPr>
          <w:b/>
          <w:sz w:val="28"/>
          <w:szCs w:val="28"/>
        </w:rPr>
      </w:pPr>
      <w:r>
        <w:rPr>
          <w:b/>
          <w:sz w:val="28"/>
          <w:szCs w:val="28"/>
        </w:rPr>
        <w:t>Борьба с экстремизмом</w:t>
      </w:r>
    </w:p>
    <w:p w:rsidR="001A3876" w:rsidRDefault="001A3876" w:rsidP="001A3876">
      <w:pPr>
        <w:ind w:firstLine="709"/>
        <w:jc w:val="both"/>
        <w:rPr>
          <w:sz w:val="28"/>
          <w:szCs w:val="28"/>
        </w:rPr>
      </w:pPr>
      <w:r>
        <w:rPr>
          <w:sz w:val="28"/>
          <w:szCs w:val="28"/>
        </w:rPr>
        <w:t xml:space="preserve">Барабинской межрайонной прокуратурой постоянно проводятся проверки исполнения требований законодательства о противодействии экстремисткой деятельности, в том числе среди несовершеннолетних, на территории Барабинского района. </w:t>
      </w:r>
    </w:p>
    <w:p w:rsidR="001A3876" w:rsidRDefault="001A3876" w:rsidP="001A387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Под экстремизмом в Российской Федерации понимается, в том числе пропаганда и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w:t>
      </w:r>
    </w:p>
    <w:p w:rsidR="001A3876" w:rsidRDefault="001A3876" w:rsidP="001A3876">
      <w:pPr>
        <w:pStyle w:val="ConsNormal"/>
        <w:widowControl/>
        <w:ind w:firstLine="709"/>
        <w:jc w:val="both"/>
        <w:rPr>
          <w:rFonts w:ascii="Times New Roman" w:hAnsi="Times New Roman" w:cs="Times New Roman"/>
          <w:sz w:val="28"/>
          <w:szCs w:val="28"/>
        </w:rPr>
      </w:pPr>
      <w:r>
        <w:rPr>
          <w:rFonts w:ascii="Times New Roman" w:hAnsi="Times New Roman" w:cs="Times New Roman"/>
          <w:sz w:val="28"/>
          <w:szCs w:val="28"/>
        </w:rPr>
        <w:t>В ходе проверки 27.04.2015 территории города Барабинска на предмет наличия символов и знаков экстремистской направленности было установлено, что на стене, рядом с эвакуационным выходом, детской поликлиники по ул. Кирова 18 г.Барабинска, выходящей на аптеку ООО «Фармация» изображена свастика – символ нацистской и гитлеровской Германии (</w:t>
      </w:r>
      <w:hyperlink r:id="rId6" w:tooltip="Крест" w:history="1">
        <w:r>
          <w:rPr>
            <w:rStyle w:val="a4"/>
            <w:sz w:val="28"/>
            <w:szCs w:val="28"/>
          </w:rPr>
          <w:t>крест</w:t>
        </w:r>
      </w:hyperlink>
      <w:r>
        <w:rPr>
          <w:rFonts w:ascii="Times New Roman" w:hAnsi="Times New Roman" w:cs="Times New Roman"/>
          <w:sz w:val="28"/>
          <w:szCs w:val="28"/>
        </w:rPr>
        <w:t xml:space="preserve"> с загнутыми концами («вращающийся») - символ «</w:t>
      </w:r>
      <w:r>
        <w:rPr>
          <w:rFonts w:ascii="Times New Roman" w:eastAsia="MS Gothic" w:hAnsi="Times New Roman" w:cs="Times New Roman" w:hint="eastAsia"/>
          <w:sz w:val="28"/>
          <w:szCs w:val="28"/>
        </w:rPr>
        <w:t>卍</w:t>
      </w:r>
      <w:r>
        <w:rPr>
          <w:rFonts w:ascii="Times New Roman" w:hAnsi="Times New Roman" w:cs="Times New Roman"/>
          <w:sz w:val="28"/>
          <w:szCs w:val="28"/>
        </w:rPr>
        <w:t>»).</w:t>
      </w:r>
    </w:p>
    <w:p w:rsidR="001A3876" w:rsidRDefault="001A3876" w:rsidP="001A3876">
      <w:pPr>
        <w:pStyle w:val="a5"/>
        <w:ind w:firstLine="709"/>
        <w:rPr>
          <w:szCs w:val="28"/>
        </w:rPr>
      </w:pPr>
      <w:r>
        <w:rPr>
          <w:szCs w:val="28"/>
        </w:rPr>
        <w:t>28.04.2015 прокурором внесено представление с требованием устранения нарушений. Представление было рассмотрено и удовлетворено. Нарушения устранены.</w:t>
      </w:r>
    </w:p>
    <w:p w:rsidR="001A3876" w:rsidRDefault="001A3876" w:rsidP="001A3876">
      <w:pPr>
        <w:pStyle w:val="a5"/>
        <w:rPr>
          <w:szCs w:val="28"/>
        </w:rPr>
      </w:pPr>
    </w:p>
    <w:p w:rsidR="001A3876" w:rsidRDefault="001A3876" w:rsidP="001A3876">
      <w:pPr>
        <w:spacing w:line="240" w:lineRule="exact"/>
        <w:jc w:val="both"/>
        <w:rPr>
          <w:sz w:val="28"/>
          <w:szCs w:val="28"/>
        </w:rPr>
      </w:pPr>
      <w:r>
        <w:rPr>
          <w:sz w:val="28"/>
          <w:szCs w:val="28"/>
        </w:rPr>
        <w:t xml:space="preserve">Пом. Барабинского </w:t>
      </w:r>
    </w:p>
    <w:p w:rsidR="007A464B" w:rsidRDefault="001A3876" w:rsidP="001A3876">
      <w:pPr>
        <w:spacing w:line="240" w:lineRule="exact"/>
        <w:jc w:val="both"/>
        <w:rPr>
          <w:sz w:val="28"/>
          <w:szCs w:val="28"/>
        </w:rPr>
      </w:pPr>
      <w:r>
        <w:rPr>
          <w:sz w:val="28"/>
          <w:szCs w:val="28"/>
        </w:rPr>
        <w:t>межрайонного прокурора                                                           И.В. Маморцев</w:t>
      </w:r>
    </w:p>
    <w:p w:rsidR="008416B4" w:rsidRDefault="008416B4" w:rsidP="001A3876">
      <w:pPr>
        <w:spacing w:line="240" w:lineRule="exact"/>
        <w:jc w:val="both"/>
        <w:rPr>
          <w:sz w:val="28"/>
          <w:szCs w:val="28"/>
        </w:rPr>
      </w:pPr>
    </w:p>
    <w:p w:rsidR="008416B4" w:rsidRDefault="008416B4" w:rsidP="001A3876">
      <w:pPr>
        <w:spacing w:line="240" w:lineRule="exact"/>
        <w:jc w:val="both"/>
        <w:rPr>
          <w:sz w:val="28"/>
          <w:szCs w:val="28"/>
        </w:rPr>
      </w:pPr>
    </w:p>
    <w:p w:rsidR="008416B4" w:rsidRDefault="008416B4" w:rsidP="001A3876">
      <w:pPr>
        <w:spacing w:line="240" w:lineRule="exact"/>
        <w:jc w:val="both"/>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07"/>
        <w:gridCol w:w="2182"/>
        <w:gridCol w:w="2371"/>
        <w:gridCol w:w="2411"/>
      </w:tblGrid>
      <w:tr w:rsidR="008416B4" w:rsidTr="00920163">
        <w:tc>
          <w:tcPr>
            <w:tcW w:w="2607" w:type="dxa"/>
            <w:tcBorders>
              <w:top w:val="single" w:sz="4" w:space="0" w:color="000000"/>
              <w:left w:val="single" w:sz="4" w:space="0" w:color="000000"/>
              <w:bottom w:val="single" w:sz="4" w:space="0" w:color="000000"/>
              <w:right w:val="single" w:sz="4" w:space="0" w:color="000000"/>
            </w:tcBorders>
            <w:hideMark/>
          </w:tcPr>
          <w:p w:rsidR="008416B4" w:rsidRDefault="008416B4" w:rsidP="00920163">
            <w:pPr>
              <w:autoSpaceDE w:val="0"/>
              <w:autoSpaceDN w:val="0"/>
              <w:adjustRightInd w:val="0"/>
              <w:spacing w:line="276" w:lineRule="auto"/>
              <w:rPr>
                <w:rFonts w:eastAsia="Calibri"/>
                <w:bCs/>
                <w:sz w:val="20"/>
                <w:szCs w:val="20"/>
                <w:lang w:eastAsia="en-US"/>
              </w:rPr>
            </w:pPr>
            <w:r>
              <w:rPr>
                <w:bCs/>
                <w:sz w:val="20"/>
                <w:szCs w:val="20"/>
                <w:lang w:eastAsia="en-US"/>
              </w:rPr>
              <w:t>Главный редактор :</w:t>
            </w:r>
          </w:p>
          <w:p w:rsidR="008416B4" w:rsidRDefault="008416B4" w:rsidP="00920163">
            <w:pPr>
              <w:autoSpaceDE w:val="0"/>
              <w:autoSpaceDN w:val="0"/>
              <w:adjustRightInd w:val="0"/>
              <w:spacing w:line="276" w:lineRule="auto"/>
              <w:rPr>
                <w:bCs/>
                <w:sz w:val="20"/>
                <w:szCs w:val="20"/>
                <w:lang w:eastAsia="en-US"/>
              </w:rPr>
            </w:pPr>
            <w:r>
              <w:rPr>
                <w:bCs/>
                <w:sz w:val="20"/>
                <w:szCs w:val="20"/>
                <w:lang w:eastAsia="en-US"/>
              </w:rPr>
              <w:t xml:space="preserve"> Лепинская Н.Н.</w:t>
            </w:r>
          </w:p>
          <w:p w:rsidR="008416B4" w:rsidRDefault="008416B4" w:rsidP="00920163">
            <w:pPr>
              <w:autoSpaceDE w:val="0"/>
              <w:autoSpaceDN w:val="0"/>
              <w:adjustRightInd w:val="0"/>
              <w:spacing w:line="276" w:lineRule="auto"/>
              <w:rPr>
                <w:bCs/>
                <w:sz w:val="20"/>
                <w:szCs w:val="20"/>
                <w:lang w:eastAsia="en-US"/>
              </w:rPr>
            </w:pPr>
            <w:r>
              <w:rPr>
                <w:bCs/>
                <w:sz w:val="20"/>
                <w:szCs w:val="20"/>
                <w:lang w:eastAsia="en-US"/>
              </w:rPr>
              <w:t xml:space="preserve">Редакционный совет: </w:t>
            </w:r>
          </w:p>
          <w:p w:rsidR="008416B4" w:rsidRDefault="008416B4" w:rsidP="00920163">
            <w:pPr>
              <w:autoSpaceDE w:val="0"/>
              <w:autoSpaceDN w:val="0"/>
              <w:adjustRightInd w:val="0"/>
              <w:spacing w:line="276" w:lineRule="auto"/>
              <w:rPr>
                <w:bCs/>
                <w:sz w:val="20"/>
                <w:szCs w:val="20"/>
                <w:lang w:eastAsia="en-US"/>
              </w:rPr>
            </w:pPr>
            <w:r>
              <w:rPr>
                <w:bCs/>
                <w:sz w:val="20"/>
                <w:szCs w:val="20"/>
                <w:lang w:eastAsia="en-US"/>
              </w:rPr>
              <w:t>Толстова О.С.</w:t>
            </w:r>
          </w:p>
          <w:p w:rsidR="008416B4" w:rsidRDefault="008416B4" w:rsidP="00920163">
            <w:pPr>
              <w:autoSpaceDE w:val="0"/>
              <w:autoSpaceDN w:val="0"/>
              <w:adjustRightInd w:val="0"/>
              <w:spacing w:line="276" w:lineRule="auto"/>
              <w:rPr>
                <w:bCs/>
                <w:lang w:eastAsia="en-US"/>
              </w:rPr>
            </w:pPr>
            <w:r>
              <w:rPr>
                <w:bCs/>
                <w:sz w:val="20"/>
                <w:szCs w:val="20"/>
                <w:lang w:eastAsia="en-US"/>
              </w:rPr>
              <w:t>Морозова Л.А.</w:t>
            </w:r>
          </w:p>
        </w:tc>
        <w:tc>
          <w:tcPr>
            <w:tcW w:w="2182" w:type="dxa"/>
            <w:tcBorders>
              <w:top w:val="single" w:sz="4" w:space="0" w:color="000000"/>
              <w:left w:val="single" w:sz="4" w:space="0" w:color="000000"/>
              <w:bottom w:val="single" w:sz="4" w:space="0" w:color="000000"/>
              <w:right w:val="single" w:sz="4" w:space="0" w:color="000000"/>
            </w:tcBorders>
            <w:hideMark/>
          </w:tcPr>
          <w:p w:rsidR="008416B4" w:rsidRDefault="008416B4" w:rsidP="00920163">
            <w:pPr>
              <w:autoSpaceDE w:val="0"/>
              <w:autoSpaceDN w:val="0"/>
              <w:adjustRightInd w:val="0"/>
              <w:spacing w:line="276" w:lineRule="auto"/>
              <w:rPr>
                <w:rFonts w:eastAsia="Calibri"/>
                <w:bCs/>
                <w:sz w:val="16"/>
                <w:szCs w:val="16"/>
                <w:lang w:eastAsia="en-US"/>
              </w:rPr>
            </w:pPr>
            <w:r>
              <w:rPr>
                <w:bCs/>
                <w:sz w:val="16"/>
                <w:szCs w:val="16"/>
                <w:lang w:eastAsia="en-US"/>
              </w:rPr>
              <w:t>Адрес издательства:</w:t>
            </w:r>
          </w:p>
          <w:p w:rsidR="008416B4" w:rsidRDefault="008416B4" w:rsidP="00920163">
            <w:pPr>
              <w:autoSpaceDE w:val="0"/>
              <w:autoSpaceDN w:val="0"/>
              <w:adjustRightInd w:val="0"/>
              <w:spacing w:line="276" w:lineRule="auto"/>
              <w:rPr>
                <w:bCs/>
                <w:sz w:val="16"/>
                <w:szCs w:val="16"/>
                <w:lang w:eastAsia="en-US"/>
              </w:rPr>
            </w:pPr>
            <w:r>
              <w:rPr>
                <w:bCs/>
                <w:sz w:val="16"/>
                <w:szCs w:val="16"/>
                <w:lang w:eastAsia="en-US"/>
              </w:rPr>
              <w:t>632321, Новосибирская область,  Барабинский район, д. Устьянцево, ул. Центральная, д. 41</w:t>
            </w:r>
          </w:p>
          <w:p w:rsidR="008416B4" w:rsidRDefault="008416B4" w:rsidP="00920163">
            <w:pPr>
              <w:autoSpaceDE w:val="0"/>
              <w:autoSpaceDN w:val="0"/>
              <w:adjustRightInd w:val="0"/>
              <w:spacing w:line="276" w:lineRule="auto"/>
              <w:rPr>
                <w:bCs/>
                <w:sz w:val="16"/>
                <w:szCs w:val="16"/>
                <w:lang w:eastAsia="en-US"/>
              </w:rPr>
            </w:pPr>
            <w:r>
              <w:rPr>
                <w:bCs/>
                <w:sz w:val="16"/>
                <w:szCs w:val="16"/>
                <w:lang w:val="en-US" w:eastAsia="en-US"/>
              </w:rPr>
              <w:t>E</w:t>
            </w:r>
            <w:r>
              <w:rPr>
                <w:bCs/>
                <w:sz w:val="16"/>
                <w:szCs w:val="16"/>
                <w:lang w:eastAsia="en-US"/>
              </w:rPr>
              <w:t>-</w:t>
            </w:r>
            <w:r>
              <w:rPr>
                <w:bCs/>
                <w:sz w:val="16"/>
                <w:szCs w:val="16"/>
                <w:lang w:val="en-US" w:eastAsia="en-US"/>
              </w:rPr>
              <w:t>mail</w:t>
            </w:r>
            <w:r w:rsidRPr="00553FCD">
              <w:rPr>
                <w:bCs/>
                <w:sz w:val="16"/>
                <w:szCs w:val="16"/>
                <w:lang w:eastAsia="en-US"/>
              </w:rPr>
              <w:t xml:space="preserve"> </w:t>
            </w:r>
            <w:r>
              <w:rPr>
                <w:bCs/>
                <w:sz w:val="16"/>
                <w:szCs w:val="16"/>
                <w:lang w:val="en-US" w:eastAsia="en-US"/>
              </w:rPr>
              <w:t>ustyancev</w:t>
            </w:r>
            <w:r>
              <w:rPr>
                <w:bCs/>
                <w:sz w:val="16"/>
                <w:szCs w:val="16"/>
                <w:lang w:eastAsia="en-US"/>
              </w:rPr>
              <w:t>@</w:t>
            </w:r>
            <w:r>
              <w:rPr>
                <w:bCs/>
                <w:sz w:val="16"/>
                <w:szCs w:val="16"/>
                <w:lang w:val="en-US" w:eastAsia="en-US"/>
              </w:rPr>
              <w:t>mail</w:t>
            </w:r>
            <w:r>
              <w:rPr>
                <w:bCs/>
                <w:sz w:val="16"/>
                <w:szCs w:val="16"/>
                <w:lang w:eastAsia="en-US"/>
              </w:rPr>
              <w:t>.</w:t>
            </w:r>
            <w:r>
              <w:rPr>
                <w:bCs/>
                <w:sz w:val="16"/>
                <w:szCs w:val="16"/>
                <w:lang w:val="en-US" w:eastAsia="en-US"/>
              </w:rPr>
              <w:t>ru</w:t>
            </w:r>
          </w:p>
          <w:p w:rsidR="008416B4" w:rsidRDefault="008416B4" w:rsidP="00920163">
            <w:pPr>
              <w:autoSpaceDE w:val="0"/>
              <w:autoSpaceDN w:val="0"/>
              <w:adjustRightInd w:val="0"/>
              <w:spacing w:line="276" w:lineRule="auto"/>
              <w:rPr>
                <w:rFonts w:eastAsia="Calibri"/>
                <w:bCs/>
                <w:sz w:val="16"/>
                <w:szCs w:val="16"/>
                <w:lang w:eastAsia="en-US"/>
              </w:rPr>
            </w:pPr>
            <w:r>
              <w:rPr>
                <w:bCs/>
                <w:sz w:val="16"/>
                <w:szCs w:val="16"/>
                <w:lang w:eastAsia="en-US"/>
              </w:rPr>
              <w:t>Тел. 62-217- гл. редактор</w:t>
            </w:r>
          </w:p>
        </w:tc>
        <w:tc>
          <w:tcPr>
            <w:tcW w:w="2371" w:type="dxa"/>
            <w:tcBorders>
              <w:top w:val="single" w:sz="4" w:space="0" w:color="000000"/>
              <w:left w:val="single" w:sz="4" w:space="0" w:color="000000"/>
              <w:bottom w:val="single" w:sz="4" w:space="0" w:color="000000"/>
              <w:right w:val="single" w:sz="4" w:space="0" w:color="000000"/>
            </w:tcBorders>
          </w:tcPr>
          <w:p w:rsidR="008416B4" w:rsidRDefault="008416B4" w:rsidP="00920163">
            <w:pPr>
              <w:autoSpaceDE w:val="0"/>
              <w:autoSpaceDN w:val="0"/>
              <w:adjustRightInd w:val="0"/>
              <w:spacing w:line="276" w:lineRule="auto"/>
              <w:rPr>
                <w:bCs/>
                <w:sz w:val="20"/>
                <w:szCs w:val="20"/>
                <w:lang w:eastAsia="en-US"/>
              </w:rPr>
            </w:pPr>
            <w:r>
              <w:rPr>
                <w:bCs/>
                <w:sz w:val="20"/>
                <w:szCs w:val="20"/>
                <w:lang w:eastAsia="en-US"/>
              </w:rPr>
              <w:t>Тираж  газеты  20 экз.</w:t>
            </w:r>
          </w:p>
          <w:p w:rsidR="008416B4" w:rsidRDefault="008416B4" w:rsidP="00920163">
            <w:pPr>
              <w:autoSpaceDE w:val="0"/>
              <w:autoSpaceDN w:val="0"/>
              <w:adjustRightInd w:val="0"/>
              <w:spacing w:line="276" w:lineRule="auto"/>
              <w:rPr>
                <w:rFonts w:eastAsia="Calibri"/>
                <w:bCs/>
                <w:sz w:val="20"/>
                <w:szCs w:val="20"/>
                <w:lang w:eastAsia="en-US"/>
              </w:rPr>
            </w:pPr>
          </w:p>
          <w:p w:rsidR="008416B4" w:rsidRDefault="008416B4" w:rsidP="00920163">
            <w:pPr>
              <w:autoSpaceDE w:val="0"/>
              <w:autoSpaceDN w:val="0"/>
              <w:adjustRightInd w:val="0"/>
              <w:spacing w:line="276" w:lineRule="auto"/>
              <w:rPr>
                <w:bCs/>
                <w:sz w:val="20"/>
                <w:szCs w:val="20"/>
                <w:lang w:eastAsia="en-US"/>
              </w:rPr>
            </w:pPr>
          </w:p>
        </w:tc>
        <w:tc>
          <w:tcPr>
            <w:tcW w:w="2411" w:type="dxa"/>
            <w:tcBorders>
              <w:top w:val="single" w:sz="4" w:space="0" w:color="000000"/>
              <w:left w:val="single" w:sz="4" w:space="0" w:color="000000"/>
              <w:bottom w:val="single" w:sz="4" w:space="0" w:color="000000"/>
              <w:right w:val="single" w:sz="4" w:space="0" w:color="000000"/>
            </w:tcBorders>
            <w:hideMark/>
          </w:tcPr>
          <w:p w:rsidR="008416B4" w:rsidRDefault="008416B4" w:rsidP="00920163">
            <w:pPr>
              <w:autoSpaceDE w:val="0"/>
              <w:autoSpaceDN w:val="0"/>
              <w:adjustRightInd w:val="0"/>
              <w:spacing w:line="276" w:lineRule="auto"/>
              <w:rPr>
                <w:rFonts w:eastAsia="Calibri"/>
                <w:bCs/>
                <w:sz w:val="20"/>
                <w:szCs w:val="20"/>
                <w:lang w:eastAsia="en-US"/>
              </w:rPr>
            </w:pPr>
            <w:r>
              <w:rPr>
                <w:bCs/>
                <w:sz w:val="20"/>
                <w:szCs w:val="20"/>
                <w:lang w:eastAsia="en-US"/>
              </w:rPr>
              <w:t>Объем 3 стр.</w:t>
            </w:r>
          </w:p>
          <w:p w:rsidR="008416B4" w:rsidRDefault="008416B4" w:rsidP="00920163">
            <w:pPr>
              <w:autoSpaceDE w:val="0"/>
              <w:autoSpaceDN w:val="0"/>
              <w:adjustRightInd w:val="0"/>
              <w:spacing w:line="276" w:lineRule="auto"/>
              <w:rPr>
                <w:bCs/>
                <w:sz w:val="18"/>
                <w:szCs w:val="18"/>
                <w:lang w:eastAsia="en-US"/>
              </w:rPr>
            </w:pPr>
            <w:r>
              <w:rPr>
                <w:bCs/>
                <w:sz w:val="18"/>
                <w:szCs w:val="18"/>
                <w:lang w:eastAsia="en-US"/>
              </w:rPr>
              <w:t>Цена издания «Бесплатно»</w:t>
            </w:r>
          </w:p>
        </w:tc>
      </w:tr>
    </w:tbl>
    <w:p w:rsidR="008416B4" w:rsidRDefault="008416B4" w:rsidP="001A3876">
      <w:pPr>
        <w:spacing w:line="240" w:lineRule="exact"/>
        <w:jc w:val="both"/>
      </w:pPr>
    </w:p>
    <w:sectPr w:rsidR="008416B4" w:rsidSect="00EF17DB">
      <w:head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227B" w:rsidRDefault="00AF227B" w:rsidP="008416B4">
      <w:r>
        <w:separator/>
      </w:r>
    </w:p>
  </w:endnote>
  <w:endnote w:type="continuationSeparator" w:id="1">
    <w:p w:rsidR="00AF227B" w:rsidRDefault="00AF227B" w:rsidP="008416B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227B" w:rsidRDefault="00AF227B" w:rsidP="008416B4">
      <w:r>
        <w:separator/>
      </w:r>
    </w:p>
  </w:footnote>
  <w:footnote w:type="continuationSeparator" w:id="1">
    <w:p w:rsidR="00AF227B" w:rsidRDefault="00AF227B" w:rsidP="008416B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323469"/>
      <w:docPartObj>
        <w:docPartGallery w:val="Page Numbers (Top of Page)"/>
        <w:docPartUnique/>
      </w:docPartObj>
    </w:sdtPr>
    <w:sdtContent>
      <w:p w:rsidR="008416B4" w:rsidRDefault="00406E03">
        <w:pPr>
          <w:pStyle w:val="a7"/>
          <w:jc w:val="right"/>
        </w:pPr>
        <w:fldSimple w:instr=" PAGE   \* MERGEFORMAT ">
          <w:r w:rsidR="006C4F0E">
            <w:rPr>
              <w:noProof/>
            </w:rPr>
            <w:t>2</w:t>
          </w:r>
        </w:fldSimple>
      </w:p>
    </w:sdtContent>
  </w:sdt>
  <w:p w:rsidR="008416B4" w:rsidRDefault="008416B4">
    <w:pPr>
      <w:pStyle w:val="a7"/>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1A3876"/>
    <w:rsid w:val="001A3876"/>
    <w:rsid w:val="002E697B"/>
    <w:rsid w:val="00406E03"/>
    <w:rsid w:val="006C4F0E"/>
    <w:rsid w:val="007A464B"/>
    <w:rsid w:val="008416B4"/>
    <w:rsid w:val="008743D0"/>
    <w:rsid w:val="00A448E6"/>
    <w:rsid w:val="00AC3AC7"/>
    <w:rsid w:val="00AF227B"/>
    <w:rsid w:val="00D117C6"/>
    <w:rsid w:val="00D61186"/>
    <w:rsid w:val="00E37AF1"/>
    <w:rsid w:val="00E6231B"/>
    <w:rsid w:val="00E65C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3876"/>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semiHidden/>
    <w:unhideWhenUsed/>
    <w:qFormat/>
    <w:rsid w:val="001A3876"/>
    <w:pPr>
      <w:keepNext/>
      <w:ind w:firstLine="851"/>
      <w:outlineLvl w:val="2"/>
    </w:pPr>
    <w:rPr>
      <w:b/>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semiHidden/>
    <w:rsid w:val="001A3876"/>
    <w:rPr>
      <w:rFonts w:ascii="Times New Roman" w:eastAsia="Times New Roman" w:hAnsi="Times New Roman" w:cs="Times New Roman"/>
      <w:b/>
      <w:sz w:val="24"/>
      <w:szCs w:val="20"/>
      <w:lang w:eastAsia="ru-RU"/>
    </w:rPr>
  </w:style>
  <w:style w:type="character" w:styleId="a3">
    <w:name w:val="Strong"/>
    <w:basedOn w:val="a0"/>
    <w:uiPriority w:val="22"/>
    <w:qFormat/>
    <w:rsid w:val="001A3876"/>
    <w:rPr>
      <w:b/>
      <w:bCs/>
    </w:rPr>
  </w:style>
  <w:style w:type="character" w:styleId="a4">
    <w:name w:val="Hyperlink"/>
    <w:basedOn w:val="a0"/>
    <w:semiHidden/>
    <w:unhideWhenUsed/>
    <w:rsid w:val="001A3876"/>
    <w:rPr>
      <w:color w:val="0000FF"/>
      <w:u w:val="single"/>
    </w:rPr>
  </w:style>
  <w:style w:type="paragraph" w:styleId="a5">
    <w:name w:val="Body Text"/>
    <w:basedOn w:val="a"/>
    <w:link w:val="a6"/>
    <w:semiHidden/>
    <w:unhideWhenUsed/>
    <w:rsid w:val="001A3876"/>
    <w:pPr>
      <w:ind w:right="-2"/>
      <w:jc w:val="both"/>
    </w:pPr>
    <w:rPr>
      <w:sz w:val="28"/>
      <w:szCs w:val="20"/>
    </w:rPr>
  </w:style>
  <w:style w:type="character" w:customStyle="1" w:styleId="a6">
    <w:name w:val="Основной текст Знак"/>
    <w:basedOn w:val="a0"/>
    <w:link w:val="a5"/>
    <w:semiHidden/>
    <w:rsid w:val="001A3876"/>
    <w:rPr>
      <w:rFonts w:ascii="Times New Roman" w:eastAsia="Times New Roman" w:hAnsi="Times New Roman" w:cs="Times New Roman"/>
      <w:sz w:val="28"/>
      <w:szCs w:val="20"/>
      <w:lang w:eastAsia="ru-RU"/>
    </w:rPr>
  </w:style>
  <w:style w:type="paragraph" w:customStyle="1" w:styleId="ConsPlusNormal">
    <w:name w:val="ConsPlusNormal"/>
    <w:rsid w:val="001A387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1A387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header"/>
    <w:basedOn w:val="a"/>
    <w:link w:val="a8"/>
    <w:uiPriority w:val="99"/>
    <w:unhideWhenUsed/>
    <w:rsid w:val="008416B4"/>
    <w:pPr>
      <w:tabs>
        <w:tab w:val="center" w:pos="4677"/>
        <w:tab w:val="right" w:pos="9355"/>
      </w:tabs>
    </w:pPr>
  </w:style>
  <w:style w:type="character" w:customStyle="1" w:styleId="a8">
    <w:name w:val="Верхний колонтитул Знак"/>
    <w:basedOn w:val="a0"/>
    <w:link w:val="a7"/>
    <w:uiPriority w:val="99"/>
    <w:rsid w:val="008416B4"/>
    <w:rPr>
      <w:rFonts w:ascii="Times New Roman" w:eastAsia="Times New Roman" w:hAnsi="Times New Roman" w:cs="Times New Roman"/>
      <w:sz w:val="24"/>
      <w:szCs w:val="24"/>
      <w:lang w:eastAsia="ru-RU"/>
    </w:rPr>
  </w:style>
  <w:style w:type="paragraph" w:styleId="a9">
    <w:name w:val="footer"/>
    <w:basedOn w:val="a"/>
    <w:link w:val="aa"/>
    <w:uiPriority w:val="99"/>
    <w:semiHidden/>
    <w:unhideWhenUsed/>
    <w:rsid w:val="008416B4"/>
    <w:pPr>
      <w:tabs>
        <w:tab w:val="center" w:pos="4677"/>
        <w:tab w:val="right" w:pos="9355"/>
      </w:tabs>
    </w:pPr>
  </w:style>
  <w:style w:type="character" w:customStyle="1" w:styleId="aa">
    <w:name w:val="Нижний колонтитул Знак"/>
    <w:basedOn w:val="a0"/>
    <w:link w:val="a9"/>
    <w:uiPriority w:val="99"/>
    <w:semiHidden/>
    <w:rsid w:val="008416B4"/>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ru.wikipedia.org/wiki/%D0%9A%D1%80%D0%B5%D1%81%D1%82"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1</Pages>
  <Words>1020</Words>
  <Characters>5814</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dcterms:created xsi:type="dcterms:W3CDTF">2015-06-18T05:38:00Z</dcterms:created>
  <dcterms:modified xsi:type="dcterms:W3CDTF">2015-06-26T03:53:00Z</dcterms:modified>
</cp:coreProperties>
</file>