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C" w:rsidRDefault="000F47DC" w:rsidP="000F47D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58240">
            <v:textbox style="mso-next-textbox:#_x0000_s1026">
              <w:txbxContent>
                <w:p w:rsidR="000F47DC" w:rsidRDefault="000F47DC" w:rsidP="000F47DC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18.10.2019 г </w:t>
                  </w:r>
                </w:p>
                <w:p w:rsidR="000F47DC" w:rsidRDefault="000F47DC" w:rsidP="000F47DC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24</w:t>
                  </w:r>
                </w:p>
                <w:p w:rsidR="000F47DC" w:rsidRDefault="000F47DC" w:rsidP="000F47DC">
                  <w:pPr>
                    <w:pStyle w:val="a3"/>
                  </w:pPr>
                </w:p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F47DC" w:rsidRDefault="000F47DC" w:rsidP="000F47DC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F47DC" w:rsidRDefault="000F47DC" w:rsidP="000F47DC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0F47DC" w:rsidRDefault="000F47DC" w:rsidP="000F47DC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0F47DC" w:rsidRDefault="000F47DC" w:rsidP="000F47DC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F47DC" w:rsidRDefault="000F47DC" w:rsidP="000F47DC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F47DC" w:rsidRDefault="000F47DC" w:rsidP="000F47DC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F47DC" w:rsidRDefault="000F47DC" w:rsidP="000F47DC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F47DC" w:rsidRDefault="000F47DC" w:rsidP="000F47DC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pict>
          <v:shape id="_x0000_s1027" type="#_x0000_t97" style="position:absolute;left:0;text-align:left;margin-left:13.75pt;margin-top:39.35pt;width:443.45pt;height:39.75pt;z-index:251658240">
            <v:textbox style="mso-next-textbox:#_x0000_s1027">
              <w:txbxContent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0F47DC" w:rsidRDefault="000F47DC" w:rsidP="000F47DC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F47DC" w:rsidRDefault="000F47DC" w:rsidP="000F47DC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F47DC" w:rsidRDefault="000F47DC" w:rsidP="000F47D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F47DC" w:rsidRDefault="000F47DC" w:rsidP="000F47DC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F47DC" w:rsidRDefault="000F47DC" w:rsidP="000F47DC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0F47DC" w:rsidRDefault="000F47DC" w:rsidP="000F47DC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F47DC" w:rsidTr="000F47DC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DC" w:rsidRDefault="000F47D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номере: </w:t>
            </w:r>
          </w:p>
          <w:p w:rsidR="000F47DC" w:rsidRDefault="000F47DC">
            <w:pPr>
              <w:pStyle w:val="a3"/>
              <w:spacing w:line="276" w:lineRule="auto"/>
              <w:jc w:val="both"/>
            </w:pPr>
            <w:r>
              <w:rPr>
                <w:rFonts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Постановление № 48-1 от 14.10.2019 г</w:t>
            </w:r>
            <w:r w:rsidRPr="008E1F8D">
              <w:rPr>
                <w:rFonts w:ascii="Times New Roman" w:hAnsi="Times New Roman" w:cs="Times New Roman"/>
              </w:rPr>
              <w:t xml:space="preserve">.  </w:t>
            </w:r>
            <w:r w:rsidRPr="008E1F8D">
              <w:rPr>
                <w:rStyle w:val="a4"/>
                <w:rFonts w:ascii="Times New Roman" w:hAnsi="Times New Roman" w:cs="Times New Roman"/>
                <w:b w:val="0"/>
              </w:rPr>
              <w:t>О регистрации Устава</w:t>
            </w:r>
            <w:r w:rsidR="008E1F8D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8E1F8D">
              <w:rPr>
                <w:rStyle w:val="a4"/>
                <w:rFonts w:ascii="Times New Roman" w:hAnsi="Times New Roman" w:cs="Times New Roman"/>
                <w:b w:val="0"/>
              </w:rPr>
              <w:t xml:space="preserve">территориального общественного самоуправления </w:t>
            </w:r>
            <w:r w:rsidRPr="008E1F8D">
              <w:rPr>
                <w:rFonts w:ascii="Times New Roman" w:hAnsi="Times New Roman" w:cs="Times New Roman"/>
              </w:rPr>
              <w:t xml:space="preserve">«Солнышко»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</w:t>
            </w:r>
          </w:p>
          <w:p w:rsidR="000F47DC" w:rsidRDefault="008E1F8D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Результаты публичных слушаний от 16.10.2019 г.</w:t>
            </w:r>
          </w:p>
        </w:tc>
      </w:tr>
    </w:tbl>
    <w:p w:rsidR="008E1F8D" w:rsidRDefault="008E1F8D" w:rsidP="008E1F8D">
      <w:pPr>
        <w:spacing w:after="0"/>
        <w:jc w:val="center"/>
        <w:rPr>
          <w:rFonts w:cs="Times New Roman"/>
          <w:b/>
          <w:szCs w:val="28"/>
        </w:rPr>
      </w:pPr>
      <w:r w:rsidRPr="008E3803">
        <w:rPr>
          <w:rFonts w:cs="Times New Roman"/>
          <w:b/>
          <w:szCs w:val="28"/>
        </w:rPr>
        <w:t>АДМИНИСТРАЦИЯ  УСТЬЯНЦЕВСКОГО СЕЛЬСОВЕТА</w:t>
      </w:r>
    </w:p>
    <w:p w:rsidR="008E1F8D" w:rsidRPr="008E3803" w:rsidRDefault="008E1F8D" w:rsidP="008E1F8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БАРАБИНСКОГО РАЙОНА НОВОСИБИРСКОЙ ОБЛАСТИ</w:t>
      </w:r>
    </w:p>
    <w:p w:rsidR="008E1F8D" w:rsidRDefault="008E1F8D" w:rsidP="008E1F8D">
      <w:pPr>
        <w:spacing w:after="0"/>
        <w:jc w:val="center"/>
        <w:rPr>
          <w:rFonts w:cs="Times New Roman"/>
          <w:b/>
        </w:rPr>
      </w:pPr>
    </w:p>
    <w:p w:rsidR="008E1F8D" w:rsidRDefault="008E1F8D" w:rsidP="008E1F8D">
      <w:pPr>
        <w:spacing w:after="0"/>
        <w:ind w:left="-24" w:firstLine="24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П</w:t>
      </w:r>
      <w:proofErr w:type="gramEnd"/>
      <w:r>
        <w:rPr>
          <w:rFonts w:cs="Times New Roman"/>
          <w:b/>
          <w:sz w:val="32"/>
          <w:szCs w:val="32"/>
        </w:rPr>
        <w:t xml:space="preserve"> О С Т А Н О В Л Е Н И Е</w:t>
      </w:r>
    </w:p>
    <w:p w:rsidR="008E1F8D" w:rsidRPr="00F052B1" w:rsidRDefault="008E1F8D" w:rsidP="008E1F8D">
      <w:pPr>
        <w:spacing w:after="0"/>
        <w:ind w:left="-24" w:firstLine="24"/>
        <w:jc w:val="center"/>
        <w:rPr>
          <w:rFonts w:cs="Times New Roman"/>
          <w:b/>
          <w:szCs w:val="28"/>
        </w:rPr>
      </w:pPr>
    </w:p>
    <w:p w:rsidR="008E1F8D" w:rsidRDefault="008E1F8D" w:rsidP="008E1F8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14.10.2019 г.                                                                                №  48-1</w:t>
      </w:r>
    </w:p>
    <w:p w:rsidR="008E1F8D" w:rsidRDefault="008E1F8D" w:rsidP="008E1F8D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д. Устьянцево</w:t>
      </w:r>
    </w:p>
    <w:p w:rsidR="008E1F8D" w:rsidRPr="006D38B0" w:rsidRDefault="008E1F8D" w:rsidP="008E1F8D">
      <w:pPr>
        <w:spacing w:after="0"/>
        <w:jc w:val="center"/>
        <w:rPr>
          <w:rFonts w:cs="Times New Roman"/>
          <w:b/>
          <w:szCs w:val="28"/>
        </w:rPr>
      </w:pPr>
      <w:r w:rsidRPr="006D38B0">
        <w:rPr>
          <w:rFonts w:cs="Times New Roman"/>
          <w:b/>
          <w:szCs w:val="28"/>
        </w:rPr>
        <w:t xml:space="preserve">О  создании комиссии по обследованию и категорированию </w:t>
      </w:r>
    </w:p>
    <w:p w:rsidR="008E1F8D" w:rsidRDefault="008E1F8D" w:rsidP="008E1F8D">
      <w:pPr>
        <w:spacing w:after="0"/>
        <w:jc w:val="center"/>
        <w:rPr>
          <w:rFonts w:cs="Times New Roman"/>
          <w:b/>
          <w:szCs w:val="28"/>
        </w:rPr>
      </w:pPr>
      <w:r w:rsidRPr="006D38B0">
        <w:rPr>
          <w:rFonts w:cs="Times New Roman"/>
          <w:b/>
          <w:szCs w:val="28"/>
        </w:rPr>
        <w:t>объектов (территорий) с</w:t>
      </w:r>
      <w:r>
        <w:rPr>
          <w:rFonts w:cs="Times New Roman"/>
          <w:b/>
          <w:szCs w:val="28"/>
        </w:rPr>
        <w:t>феры культуры</w:t>
      </w:r>
      <w:r w:rsidRPr="006D38B0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Устьянцевского сельсовета Барабинского района Новосибирской области</w:t>
      </w:r>
    </w:p>
    <w:p w:rsidR="008E1F8D" w:rsidRPr="006D38B0" w:rsidRDefault="008E1F8D" w:rsidP="008E1F8D">
      <w:pPr>
        <w:spacing w:after="0" w:line="240" w:lineRule="exact"/>
        <w:rPr>
          <w:rFonts w:cs="Times New Roman"/>
          <w:b/>
          <w:szCs w:val="28"/>
        </w:rPr>
      </w:pPr>
    </w:p>
    <w:p w:rsidR="008E1F8D" w:rsidRPr="009C499A" w:rsidRDefault="008E1F8D" w:rsidP="008E1F8D">
      <w:pPr>
        <w:spacing w:after="0" w:line="360" w:lineRule="exact"/>
        <w:ind w:left="30" w:right="-15" w:firstLine="679"/>
        <w:rPr>
          <w:rFonts w:cs="Times New Roman"/>
          <w:szCs w:val="28"/>
        </w:rPr>
      </w:pPr>
      <w:proofErr w:type="gramStart"/>
      <w:r w:rsidRPr="009C499A">
        <w:rPr>
          <w:rFonts w:cs="Times New Roman"/>
          <w:szCs w:val="28"/>
        </w:rPr>
        <w:t>В соответствии с пунктом 4 ста</w:t>
      </w:r>
      <w:r>
        <w:rPr>
          <w:rFonts w:cs="Times New Roman"/>
          <w:szCs w:val="28"/>
        </w:rPr>
        <w:t xml:space="preserve">тьи 5.2 Федерального закона от </w:t>
      </w:r>
      <w:r w:rsidRPr="009C499A">
        <w:rPr>
          <w:rFonts w:cs="Times New Roman"/>
          <w:szCs w:val="28"/>
        </w:rPr>
        <w:t xml:space="preserve">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  <w:r>
        <w:rPr>
          <w:szCs w:val="28"/>
        </w:rPr>
        <w:t>руководствуясь Уставом</w:t>
      </w:r>
      <w:r>
        <w:rPr>
          <w:rFonts w:cs="Times New Roman"/>
          <w:szCs w:val="28"/>
        </w:rPr>
        <w:t xml:space="preserve"> Устьянцевского сельсовета Барабинского района Новосибирской области,  </w:t>
      </w:r>
      <w:r>
        <w:rPr>
          <w:szCs w:val="28"/>
        </w:rPr>
        <w:t xml:space="preserve">администрация </w:t>
      </w:r>
      <w:r>
        <w:rPr>
          <w:rFonts w:cs="Times New Roman"/>
          <w:szCs w:val="28"/>
        </w:rPr>
        <w:t>Устьянцевского сельсовета</w:t>
      </w:r>
      <w:proofErr w:type="gramEnd"/>
      <w:r>
        <w:rPr>
          <w:rFonts w:cs="Times New Roman"/>
          <w:szCs w:val="28"/>
        </w:rPr>
        <w:t xml:space="preserve"> Барабинского района Новосибирской области</w:t>
      </w:r>
    </w:p>
    <w:p w:rsidR="008E1F8D" w:rsidRPr="008E3803" w:rsidRDefault="008E1F8D" w:rsidP="008E1F8D">
      <w:pPr>
        <w:spacing w:after="0" w:line="360" w:lineRule="exact"/>
        <w:rPr>
          <w:rFonts w:cs="Times New Roman"/>
          <w:b/>
          <w:szCs w:val="28"/>
        </w:rPr>
      </w:pPr>
      <w:r w:rsidRPr="008E3803">
        <w:rPr>
          <w:rFonts w:cs="Times New Roman"/>
          <w:b/>
          <w:szCs w:val="28"/>
        </w:rPr>
        <w:t>ПОСТАНОВЛЯЕТ:</w:t>
      </w:r>
    </w:p>
    <w:p w:rsidR="008E1F8D" w:rsidRPr="009C499A" w:rsidRDefault="008E1F8D" w:rsidP="008E1F8D">
      <w:pPr>
        <w:spacing w:after="0" w:line="360" w:lineRule="exact"/>
        <w:ind w:left="30" w:right="-15" w:firstLine="67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Создать комиссию по обследованию и категорированию объектов (территорий) сферы  культуры  </w:t>
      </w:r>
      <w:r>
        <w:rPr>
          <w:szCs w:val="28"/>
        </w:rPr>
        <w:t xml:space="preserve">администрации </w:t>
      </w:r>
      <w:r>
        <w:rPr>
          <w:rFonts w:cs="Times New Roman"/>
          <w:szCs w:val="28"/>
        </w:rPr>
        <w:t>Устьянцевского сельсовета Барабинского района Новосибирской области  (далее – комиссия).</w:t>
      </w:r>
    </w:p>
    <w:p w:rsidR="008E1F8D" w:rsidRPr="009C499A" w:rsidRDefault="008E1F8D" w:rsidP="008E1F8D">
      <w:pPr>
        <w:spacing w:after="0" w:line="360" w:lineRule="exact"/>
        <w:ind w:left="30" w:right="-1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2</w:t>
      </w:r>
      <w:r w:rsidRPr="009C499A">
        <w:rPr>
          <w:rFonts w:cs="Times New Roman"/>
          <w:szCs w:val="28"/>
        </w:rPr>
        <w:t>. Утвердить:</w:t>
      </w:r>
    </w:p>
    <w:p w:rsidR="008E1F8D" w:rsidRPr="006D38B0" w:rsidRDefault="008E1F8D" w:rsidP="008E1F8D">
      <w:pPr>
        <w:pStyle w:val="a5"/>
        <w:numPr>
          <w:ilvl w:val="1"/>
          <w:numId w:val="1"/>
        </w:numPr>
        <w:suppressAutoHyphens/>
        <w:spacing w:after="0" w:line="360" w:lineRule="exact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8B0">
        <w:rPr>
          <w:rFonts w:ascii="Times New Roman" w:hAnsi="Times New Roman" w:cs="Times New Roman"/>
          <w:sz w:val="28"/>
          <w:szCs w:val="28"/>
        </w:rPr>
        <w:t>положение   о   комиссии согласно приложению 1;</w:t>
      </w:r>
    </w:p>
    <w:p w:rsidR="008E1F8D" w:rsidRDefault="008E1F8D" w:rsidP="008E1F8D">
      <w:pPr>
        <w:numPr>
          <w:ilvl w:val="1"/>
          <w:numId w:val="1"/>
        </w:numPr>
        <w:suppressAutoHyphens/>
        <w:spacing w:before="0" w:after="0" w:line="360" w:lineRule="exact"/>
        <w:ind w:left="0" w:right="-15" w:firstLine="6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состав   </w:t>
      </w:r>
      <w:r w:rsidRPr="009C499A">
        <w:rPr>
          <w:rFonts w:cs="Times New Roman"/>
          <w:szCs w:val="28"/>
        </w:rPr>
        <w:t>ком</w:t>
      </w:r>
      <w:r>
        <w:rPr>
          <w:rFonts w:cs="Times New Roman"/>
          <w:szCs w:val="28"/>
        </w:rPr>
        <w:t>иссии согласно  приложению 2;</w:t>
      </w:r>
    </w:p>
    <w:p w:rsidR="008E1F8D" w:rsidRDefault="008E1F8D" w:rsidP="008E1F8D">
      <w:pPr>
        <w:numPr>
          <w:ilvl w:val="1"/>
          <w:numId w:val="1"/>
        </w:numPr>
        <w:suppressAutoHyphens/>
        <w:spacing w:before="0" w:after="0" w:line="360" w:lineRule="exact"/>
        <w:ind w:left="0" w:right="-15" w:firstLine="6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объектов (территорий) сферы культуры  </w:t>
      </w:r>
      <w:r>
        <w:rPr>
          <w:szCs w:val="28"/>
        </w:rPr>
        <w:t xml:space="preserve">администрации </w:t>
      </w:r>
      <w:r>
        <w:rPr>
          <w:rFonts w:cs="Times New Roman"/>
          <w:szCs w:val="28"/>
        </w:rPr>
        <w:t xml:space="preserve">Устьянцевского сельсовета Барабинского района Новосибирской области, подлежащих обследованию и категорированию, согласно приложению 3; </w:t>
      </w:r>
    </w:p>
    <w:p w:rsidR="008E1F8D" w:rsidRPr="009C499A" w:rsidRDefault="008E1F8D" w:rsidP="008E1F8D">
      <w:pPr>
        <w:spacing w:after="0" w:line="36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3</w:t>
      </w:r>
      <w:r w:rsidRPr="009C499A">
        <w:rPr>
          <w:rFonts w:cs="Times New Roman"/>
          <w:szCs w:val="28"/>
        </w:rPr>
        <w:t xml:space="preserve">. </w:t>
      </w:r>
      <w:proofErr w:type="gramStart"/>
      <w:r w:rsidRPr="009C499A">
        <w:rPr>
          <w:rFonts w:cs="Times New Roman"/>
          <w:bCs/>
          <w:szCs w:val="34"/>
        </w:rPr>
        <w:t>Контроль  за</w:t>
      </w:r>
      <w:proofErr w:type="gramEnd"/>
      <w:r w:rsidRPr="009C499A">
        <w:rPr>
          <w:rFonts w:cs="Times New Roman"/>
          <w:bCs/>
          <w:szCs w:val="34"/>
        </w:rPr>
        <w:t xml:space="preserve">  исполн</w:t>
      </w:r>
      <w:r>
        <w:rPr>
          <w:rFonts w:cs="Times New Roman"/>
          <w:bCs/>
          <w:szCs w:val="34"/>
        </w:rPr>
        <w:t>ением настоящего постановления оставляю за собой.</w:t>
      </w:r>
    </w:p>
    <w:p w:rsidR="008E1F8D" w:rsidRPr="009C499A" w:rsidRDefault="008E1F8D" w:rsidP="008E1F8D">
      <w:pPr>
        <w:spacing w:after="0" w:line="360" w:lineRule="exact"/>
        <w:ind w:right="-1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4</w:t>
      </w:r>
      <w:r w:rsidRPr="009C499A">
        <w:rPr>
          <w:rFonts w:cs="Times New Roman"/>
          <w:szCs w:val="28"/>
        </w:rPr>
        <w:t>. Настоящее постановление вступает в силу со дня его подписания</w:t>
      </w:r>
      <w:r>
        <w:rPr>
          <w:rFonts w:cs="Times New Roman"/>
          <w:szCs w:val="28"/>
        </w:rPr>
        <w:t xml:space="preserve"> и опубликования</w:t>
      </w:r>
      <w:r w:rsidRPr="009C499A">
        <w:rPr>
          <w:rFonts w:cs="Times New Roman"/>
          <w:szCs w:val="28"/>
        </w:rPr>
        <w:t>.</w:t>
      </w:r>
    </w:p>
    <w:p w:rsidR="008E1F8D" w:rsidRDefault="008E1F8D" w:rsidP="008E1F8D">
      <w:pPr>
        <w:spacing w:line="360" w:lineRule="exact"/>
        <w:rPr>
          <w:rFonts w:cs="Times New Roman"/>
          <w:szCs w:val="28"/>
        </w:rPr>
      </w:pPr>
      <w:r w:rsidRPr="009C499A">
        <w:rPr>
          <w:rFonts w:cs="Times New Roman"/>
          <w:szCs w:val="28"/>
        </w:rPr>
        <w:t xml:space="preserve">   </w:t>
      </w:r>
      <w:r w:rsidRPr="009C499A">
        <w:rPr>
          <w:rFonts w:cs="Times New Roman"/>
          <w:szCs w:val="28"/>
        </w:rPr>
        <w:tab/>
      </w:r>
    </w:p>
    <w:p w:rsidR="008E1F8D" w:rsidRDefault="008E1F8D" w:rsidP="008E1F8D">
      <w:pPr>
        <w:spacing w:after="0" w:line="36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  <w:r>
        <w:rPr>
          <w:szCs w:val="28"/>
        </w:rPr>
        <w:t xml:space="preserve">  </w:t>
      </w:r>
      <w:r>
        <w:rPr>
          <w:rFonts w:cs="Times New Roman"/>
          <w:szCs w:val="28"/>
        </w:rPr>
        <w:t>Устьянцевского сельсовета</w:t>
      </w:r>
    </w:p>
    <w:p w:rsidR="008E1F8D" w:rsidRPr="00874CB5" w:rsidRDefault="008E1F8D" w:rsidP="008E1F8D">
      <w:pPr>
        <w:spacing w:after="0" w:line="36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Барабинского района Новосибирской области                    С. А. Валяева</w:t>
      </w:r>
      <w:r w:rsidRPr="009C499A">
        <w:rPr>
          <w:rFonts w:cs="Times New Roman"/>
          <w:szCs w:val="28"/>
        </w:rPr>
        <w:t xml:space="preserve">                                      </w:t>
      </w:r>
      <w:r>
        <w:rPr>
          <w:rFonts w:cs="Times New Roman"/>
          <w:szCs w:val="28"/>
        </w:rPr>
        <w:t xml:space="preserve">               </w:t>
      </w:r>
    </w:p>
    <w:p w:rsidR="008E1F8D" w:rsidRPr="00B74BC7" w:rsidRDefault="008E1F8D" w:rsidP="008E1F8D">
      <w:pPr>
        <w:spacing w:after="0"/>
        <w:rPr>
          <w:rFonts w:cs="Times New Roman"/>
          <w:sz w:val="24"/>
          <w:szCs w:val="28"/>
        </w:rPr>
      </w:pPr>
    </w:p>
    <w:p w:rsidR="008E1F8D" w:rsidRDefault="008E1F8D"/>
    <w:p w:rsidR="008E1F8D" w:rsidRPr="008E1F8D" w:rsidRDefault="008E1F8D" w:rsidP="008E1F8D"/>
    <w:p w:rsidR="008E1F8D" w:rsidRDefault="008E1F8D" w:rsidP="008E1F8D"/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от 16 октября  2019 г.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Устьянцево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1F8D" w:rsidRDefault="008E1F8D" w:rsidP="008E1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8E1F8D" w:rsidRDefault="008E1F8D" w:rsidP="008E1F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F8D" w:rsidRDefault="008E1F8D" w:rsidP="008E1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 2003 г № 131-ФЗ «Об общих принципах организации местного самоуправления в Российской Федерации», обсудив проект муниципального правового акта  о внесении изменений и дополнений в Устав Устьянцевского сельсовета Барабинского района Новосибирской области, вынесенный на публичные слушания решением 35-ой сессией пятого созыва Совета депутатов Устьянцевского сельсовета Барабинского района Новосибирской области от 25.09.2019 г, рассмотрев предложения 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при обсуждении настоящего проекта, решили:</w:t>
      </w:r>
    </w:p>
    <w:p w:rsidR="008E1F8D" w:rsidRDefault="008E1F8D" w:rsidP="008E1F8D">
      <w:pPr>
        <w:rPr>
          <w:b/>
        </w:rPr>
      </w:pPr>
      <w:r>
        <w:t xml:space="preserve">    1. Рекомендовать Совету депутатов Устьянцевского сельсовета Барабинского района Новосибирской области внести изменения в Устав Устьянцевского сельсовета Барабинского района Новосибирской области, принятый решением сорок третьей  сессии Совета депутатов Устьянцевского сельсовета Барабинского района Новосибирской области четвертого созыва  от 08.06.2015 г.,  с учетом  следующих изменений:</w:t>
      </w:r>
      <w:r>
        <w:rPr>
          <w:b/>
        </w:rPr>
        <w:t xml:space="preserve"> </w:t>
      </w:r>
    </w:p>
    <w:p w:rsidR="008E1F8D" w:rsidRPr="00646B36" w:rsidRDefault="008E1F8D" w:rsidP="008E1F8D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1. Статья 11. Публичные слушания: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Часть 4 изложить в следующей редакции: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«4. Порядок организации и проведения публичных слушаний определяется Советом депутатов».</w:t>
      </w:r>
    </w:p>
    <w:p w:rsidR="008E1F8D" w:rsidRPr="00646B36" w:rsidRDefault="008E1F8D" w:rsidP="008E1F8D">
      <w:pPr>
        <w:ind w:firstLine="708"/>
        <w:rPr>
          <w:b/>
        </w:rPr>
      </w:pPr>
      <w:r w:rsidRPr="00646B36">
        <w:rPr>
          <w:b/>
        </w:rPr>
        <w:t>2. Статья 20. Правовые акты  Совета депутатов:</w:t>
      </w:r>
    </w:p>
    <w:p w:rsidR="008E1F8D" w:rsidRPr="00646B36" w:rsidRDefault="008E1F8D" w:rsidP="008E1F8D">
      <w:pPr>
        <w:autoSpaceDE w:val="0"/>
        <w:autoSpaceDN w:val="0"/>
        <w:adjustRightInd w:val="0"/>
        <w:ind w:firstLine="708"/>
        <w:rPr>
          <w:color w:val="000000"/>
        </w:rPr>
      </w:pPr>
      <w:r w:rsidRPr="00646B36">
        <w:lastRenderedPageBreak/>
        <w:t>Абзац третий части 1 признать утратившим силу.</w:t>
      </w:r>
    </w:p>
    <w:p w:rsidR="008E1F8D" w:rsidRPr="00646B36" w:rsidRDefault="008E1F8D" w:rsidP="008E1F8D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3. Статья 21. Депутат Совета депутатов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Часть 1.1. изменить и изложить в следующей редакции: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«1.1. Из состава Совета депутатов избираются два депутата, которые входят в состав Совета депутатов Барабинского района Новосибирской области.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Норма представительства сельсовета в Совете депутатов Барабинского района Новосибирской области составляет два депутата</w:t>
      </w:r>
      <w:proofErr w:type="gramStart"/>
      <w:r w:rsidRPr="00646B36">
        <w:rPr>
          <w:color w:val="000000"/>
        </w:rPr>
        <w:t>.».</w:t>
      </w:r>
      <w:proofErr w:type="gramEnd"/>
    </w:p>
    <w:p w:rsidR="008E1F8D" w:rsidRPr="00646B36" w:rsidRDefault="008E1F8D" w:rsidP="008E1F8D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4. Статья 22. Основные гарантии деятельности депутата Совета депутатов, Главы муниципального образования: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Статью изменить и изложить в следующей редакции: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«</w:t>
      </w:r>
      <w:r w:rsidRPr="00646B36">
        <w:rPr>
          <w:b/>
          <w:color w:val="000000"/>
        </w:rPr>
        <w:t>Статья 22. Гарантии осуществления полномочий депутатов, председателя Совета депутатов Устьянцевского сельсовета, Главы Устьянцевского сельсовета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1. Депутатам, председателю Совета депутатов Устьянцевского сельсовета, Главе Устьянцевского сельсовета гарантируются условия для беспрепятственного и эффективного осуществления полномочий, защита прав, чести и достоинства.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2. Депутаты Устьянцевского сельсовета осуществляют свою деятельность в следующих формах: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1) участие в сессиях, работе постоянных комиссий, рабочих группах Совета депутатов Устьянцевского сельсовета;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2) внесение на рассмотрение Совета депутатов Устьянцевского сельсовета проектов муниципальных актов;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3) направление депутатских запросов, обращений депутата;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4) в иных формах, в соответствии с действующим законодательством.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3. Депутатам, председателю Совета депутатов Устьянцевского сельсовета, Главе Устьянцевского сельсовета гарантируются: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1) право на получение информации;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2) право на посещение: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а) органов государственной власти Новосибирской области, государственных органов Новосибирской области;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б) органов местного самоуправления и муниципальных органов Устьянцевского сельсовета;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3) прием в первоочередном порядке: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б) должностными лицами органов местного самоуправления и муниципальных органов Устьянцевского сельсовета;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lastRenderedPageBreak/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646B36">
        <w:rPr>
          <w:color w:val="000000"/>
        </w:rPr>
        <w:t>Устьянцевский</w:t>
      </w:r>
      <w:proofErr w:type="spellEnd"/>
      <w:r w:rsidRPr="00646B36">
        <w:rPr>
          <w:color w:val="000000"/>
        </w:rPr>
        <w:t xml:space="preserve"> сельсовет.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4. Главе Устьянцевского сельсовета также гарантируются: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1) оплата труда;</w:t>
      </w:r>
    </w:p>
    <w:p w:rsidR="008E1F8D" w:rsidRPr="00646B36" w:rsidRDefault="008E1F8D" w:rsidP="008E1F8D">
      <w:pPr>
        <w:ind w:firstLine="708"/>
        <w:rPr>
          <w:color w:val="000000"/>
        </w:rPr>
      </w:pPr>
      <w:proofErr w:type="gramStart"/>
      <w:r w:rsidRPr="00646B36">
        <w:rPr>
          <w:color w:val="000000"/>
        </w:rPr>
        <w:t>2) ежегодные основной и дополнительный оплачиваемые отпуска;</w:t>
      </w:r>
      <w:proofErr w:type="gramEnd"/>
    </w:p>
    <w:p w:rsidR="008E1F8D" w:rsidRPr="00646B36" w:rsidRDefault="008E1F8D" w:rsidP="008E1F8D">
      <w:pPr>
        <w:ind w:firstLine="708"/>
        <w:rPr>
          <w:color w:val="000000"/>
        </w:rPr>
      </w:pPr>
      <w:proofErr w:type="gramStart"/>
      <w:r w:rsidRPr="00646B36">
        <w:rPr>
          <w:color w:val="000000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4) возможность использования служебного автотранспорта;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5. Оплата труда Главы Устьянцевского сельсовета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6. Главе Устьянцевского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7. Депутатам, председателю Совета депутатов Устьянцевского сельсовета,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Устьянцевского сельсовета и обратно в целях исполнения своих полномочий.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>8. Депутаты, председатель Совета депутатов Устьянцевского сельсовета, Глава Устьянцевского сельсовета вправе получать копии муниципальных правовых актов Устьянцевского сельсовета.</w:t>
      </w:r>
    </w:p>
    <w:p w:rsidR="008E1F8D" w:rsidRPr="00646B36" w:rsidRDefault="008E1F8D" w:rsidP="008E1F8D">
      <w:pPr>
        <w:ind w:firstLine="708"/>
        <w:rPr>
          <w:color w:val="000000"/>
        </w:rPr>
      </w:pPr>
      <w:r w:rsidRPr="00646B36">
        <w:rPr>
          <w:color w:val="000000"/>
        </w:rPr>
        <w:t xml:space="preserve">9. Порядок реализации гарантий депутатам, председателю Совета депутатов Устьянцевского сельсовета, Главе Устьянцевского сельсовета, определенных настоящей статьей, за исключением гарантий, предусмотренных подпунктом «а» пункта 2 и подпунктом «а» пункта 3 части </w:t>
      </w:r>
      <w:r w:rsidRPr="00646B36">
        <w:rPr>
          <w:color w:val="000000"/>
        </w:rPr>
        <w:lastRenderedPageBreak/>
        <w:t>3 настоящей статьи, устанавливается муниципальными правовыми актами Совета депутатов Устьянцевского сельсовета</w:t>
      </w:r>
      <w:proofErr w:type="gramStart"/>
      <w:r w:rsidRPr="00646B36">
        <w:rPr>
          <w:color w:val="000000"/>
        </w:rPr>
        <w:t>.»</w:t>
      </w:r>
      <w:proofErr w:type="gramEnd"/>
    </w:p>
    <w:p w:rsidR="008E1F8D" w:rsidRPr="00646B36" w:rsidRDefault="008E1F8D" w:rsidP="008E1F8D">
      <w:pPr>
        <w:ind w:firstLine="720"/>
      </w:pPr>
    </w:p>
    <w:p w:rsidR="008E1F8D" w:rsidRDefault="008E1F8D" w:rsidP="008E1F8D">
      <w:pPr>
        <w:autoSpaceDE w:val="0"/>
        <w:autoSpaceDN w:val="0"/>
        <w:adjustRightInd w:val="0"/>
        <w:rPr>
          <w:rFonts w:ascii="Calibri" w:hAnsi="Calibri"/>
          <w:bCs/>
        </w:rPr>
      </w:pPr>
      <w:r>
        <w:t>Опубликовать настоящие рекомендации в газете  «Вестник Устьянцевского сельсовета».</w:t>
      </w:r>
    </w:p>
    <w:p w:rsidR="008E1F8D" w:rsidRDefault="008E1F8D" w:rsidP="008E1F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F8D" w:rsidRDefault="008E1F8D" w:rsidP="008E1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8E1F8D" w:rsidRDefault="008E1F8D" w:rsidP="008E1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Устьянцевского сельсовета   </w:t>
      </w:r>
    </w:p>
    <w:p w:rsidR="008E1F8D" w:rsidRDefault="008E1F8D" w:rsidP="008E1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</w:p>
    <w:p w:rsidR="008E1F8D" w:rsidRDefault="008E1F8D" w:rsidP="008E1F8D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Валяева С.А.</w:t>
      </w:r>
    </w:p>
    <w:p w:rsidR="008E1F8D" w:rsidRDefault="008E1F8D" w:rsidP="008E1F8D"/>
    <w:p w:rsidR="008E1F8D" w:rsidRDefault="008E1F8D" w:rsidP="008E1F8D"/>
    <w:p w:rsidR="00B067DC" w:rsidRPr="008E1F8D" w:rsidRDefault="00B067DC" w:rsidP="008E1F8D">
      <w:pPr>
        <w:tabs>
          <w:tab w:val="left" w:pos="3840"/>
        </w:tabs>
      </w:pPr>
    </w:p>
    <w:sectPr w:rsidR="00B067DC" w:rsidRPr="008E1F8D" w:rsidSect="000F47DC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6928"/>
    <w:multiLevelType w:val="multilevel"/>
    <w:tmpl w:val="61D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DC"/>
    <w:rsid w:val="000F47DC"/>
    <w:rsid w:val="00486B79"/>
    <w:rsid w:val="008E1F8D"/>
    <w:rsid w:val="00B0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DC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7DC"/>
    <w:pPr>
      <w:spacing w:after="0" w:line="240" w:lineRule="auto"/>
    </w:pPr>
  </w:style>
  <w:style w:type="character" w:styleId="a4">
    <w:name w:val="Strong"/>
    <w:basedOn w:val="a0"/>
    <w:uiPriority w:val="22"/>
    <w:qFormat/>
    <w:rsid w:val="000F47DC"/>
    <w:rPr>
      <w:b/>
      <w:bCs/>
    </w:rPr>
  </w:style>
  <w:style w:type="paragraph" w:styleId="a5">
    <w:name w:val="List Paragraph"/>
    <w:basedOn w:val="a"/>
    <w:uiPriority w:val="34"/>
    <w:qFormat/>
    <w:rsid w:val="008E1F8D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2019-11-11T05:44:00Z</dcterms:created>
  <dcterms:modified xsi:type="dcterms:W3CDTF">2019-11-11T07:21:00Z</dcterms:modified>
</cp:coreProperties>
</file>