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77B" w:rsidRDefault="0070477B" w:rsidP="0070477B">
      <w:pPr>
        <w:pStyle w:val="a3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6" type="#_x0000_t54" style="position:absolute;left:0;text-align:left;margin-left:89.1pt;margin-top:-40.45pt;width:334.2pt;height:61.75pt;z-index:251658240">
            <v:textbox style="mso-next-textbox:#_x0000_s1026">
              <w:txbxContent>
                <w:p w:rsidR="0070477B" w:rsidRDefault="0070477B" w:rsidP="0070477B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70477B" w:rsidRDefault="0070477B" w:rsidP="0070477B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70477B" w:rsidRDefault="0070477B" w:rsidP="0070477B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70477B" w:rsidRDefault="0070477B" w:rsidP="0070477B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70477B" w:rsidRDefault="0070477B" w:rsidP="0070477B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70477B" w:rsidRDefault="0070477B" w:rsidP="0070477B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  <w: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-29.75pt;margin-top:-31.95pt;width:90.2pt;height:43.5pt;z-index:251658240">
            <v:textbox style="mso-next-textbox:#_x0000_s1028">
              <w:txbxContent>
                <w:p w:rsidR="0070477B" w:rsidRDefault="0070477B" w:rsidP="0070477B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23.01.2019 г </w:t>
                  </w:r>
                </w:p>
                <w:p w:rsidR="0070477B" w:rsidRDefault="0070477B" w:rsidP="0070477B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        № 5</w:t>
                  </w:r>
                </w:p>
                <w:p w:rsidR="0070477B" w:rsidRDefault="0070477B" w:rsidP="0070477B">
                  <w:pPr>
                    <w:pStyle w:val="a3"/>
                  </w:pPr>
                </w:p>
                <w:p w:rsidR="0070477B" w:rsidRDefault="0070477B" w:rsidP="0070477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70477B" w:rsidRDefault="0070477B" w:rsidP="0070477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70477B" w:rsidRDefault="0070477B" w:rsidP="0070477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70477B" w:rsidRDefault="0070477B" w:rsidP="0070477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70477B" w:rsidRDefault="0070477B" w:rsidP="0070477B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70477B" w:rsidRDefault="0070477B" w:rsidP="0070477B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>
        <w:pict>
          <v:shape id="_x0000_s1027" type="#_x0000_t97" style="position:absolute;left:0;text-align:left;margin-left:13.75pt;margin-top:39.35pt;width:443.45pt;height:39.75pt;z-index:251658240">
            <v:textbox style="mso-next-textbox:#_x0000_s1027">
              <w:txbxContent>
                <w:p w:rsidR="0070477B" w:rsidRDefault="0070477B" w:rsidP="0070477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Основана распоряжением администрации Устьянцевского  сельсовета                                                     </w:t>
                  </w:r>
                </w:p>
                <w:p w:rsidR="0070477B" w:rsidRDefault="0070477B" w:rsidP="0070477B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70477B" w:rsidRDefault="0070477B" w:rsidP="0070477B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</w:p>
    <w:p w:rsidR="0070477B" w:rsidRDefault="0070477B" w:rsidP="0070477B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70477B" w:rsidRDefault="0070477B" w:rsidP="0070477B">
      <w:pPr>
        <w:pStyle w:val="a3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70477B" w:rsidRDefault="0070477B" w:rsidP="0070477B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  <w:r>
        <w:rPr>
          <w:rFonts w:ascii="Times New Roman" w:hAnsi="Times New Roman" w:cs="Times New Roman"/>
          <w:b/>
          <w:color w:val="0070C0"/>
          <w:sz w:val="56"/>
          <w:szCs w:val="56"/>
        </w:rPr>
        <w:t>«Вестник Устьянцевского сельсовета»</w:t>
      </w:r>
    </w:p>
    <w:p w:rsidR="0070477B" w:rsidRDefault="0070477B" w:rsidP="0070477B">
      <w:pPr>
        <w:pStyle w:val="a3"/>
        <w:ind w:left="-426" w:right="-235"/>
        <w:rPr>
          <w:rFonts w:ascii="Times New Roman" w:hAnsi="Times New Roman" w:cs="Times New Roman"/>
          <w:b/>
          <w:color w:val="0070C0"/>
          <w:sz w:val="56"/>
          <w:szCs w:val="56"/>
        </w:rPr>
      </w:pPr>
    </w:p>
    <w:tbl>
      <w:tblPr>
        <w:tblW w:w="9468" w:type="dxa"/>
        <w:jc w:val="center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70477B" w:rsidTr="0070477B">
        <w:trPr>
          <w:trHeight w:val="825"/>
          <w:jc w:val="center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0477B" w:rsidRDefault="0070477B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номере: </w:t>
            </w:r>
          </w:p>
          <w:p w:rsidR="0070477B" w:rsidRDefault="00163D99" w:rsidP="00163D99">
            <w:pPr>
              <w:jc w:val="left"/>
              <w:rPr>
                <w:b/>
              </w:rPr>
            </w:pPr>
            <w:r>
              <w:rPr>
                <w:rFonts w:cs="Times New Roman"/>
                <w:sz w:val="24"/>
                <w:szCs w:val="24"/>
              </w:rPr>
              <w:t>1.Постановление от 21</w:t>
            </w:r>
            <w:r w:rsidR="0070477B">
              <w:rPr>
                <w:rFonts w:cs="Times New Roman"/>
                <w:sz w:val="24"/>
                <w:szCs w:val="24"/>
              </w:rPr>
              <w:t xml:space="preserve">.01.2019 г  № 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70477B">
              <w:rPr>
                <w:rFonts w:cs="Times New Roman"/>
                <w:sz w:val="24"/>
                <w:szCs w:val="24"/>
              </w:rPr>
              <w:t xml:space="preserve"> </w:t>
            </w:r>
            <w:r w:rsidRPr="00163D99">
              <w:rPr>
                <w:rFonts w:cs="Times New Roman"/>
                <w:sz w:val="24"/>
                <w:szCs w:val="24"/>
              </w:rPr>
              <w:t>Об исключении имущества из состава муниципальной казны</w:t>
            </w:r>
          </w:p>
        </w:tc>
      </w:tr>
    </w:tbl>
    <w:p w:rsidR="00163D99" w:rsidRDefault="00163D99"/>
    <w:p w:rsidR="00163D99" w:rsidRPr="00D21BD3" w:rsidRDefault="00163D99" w:rsidP="00163D99">
      <w:pPr>
        <w:pStyle w:val="a4"/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D21BD3">
        <w:rPr>
          <w:rFonts w:ascii="Times New Roman" w:hAnsi="Times New Roman" w:cs="Times New Roman"/>
          <w:b/>
        </w:rPr>
        <w:t>АДМИНИСТРАЦИЯ УСТЬЯНЦЕВСКОГО СЕЛЬСОВЕТА</w:t>
      </w:r>
    </w:p>
    <w:p w:rsidR="00163D99" w:rsidRPr="00D21BD3" w:rsidRDefault="00163D99" w:rsidP="00163D99">
      <w:pPr>
        <w:spacing w:line="0" w:lineRule="atLeast"/>
        <w:jc w:val="center"/>
        <w:rPr>
          <w:rFonts w:cs="Times New Roman"/>
          <w:b/>
        </w:rPr>
      </w:pPr>
      <w:r w:rsidRPr="00D21BD3">
        <w:rPr>
          <w:rFonts w:cs="Times New Roman"/>
          <w:b/>
        </w:rPr>
        <w:t>БАРАБИНСКОГО РАЙОНА НОВОСИБИРСКОЙ ОБЛАСТИ</w:t>
      </w:r>
    </w:p>
    <w:p w:rsidR="00163D99" w:rsidRPr="00D21BD3" w:rsidRDefault="00163D99" w:rsidP="00163D99">
      <w:pPr>
        <w:spacing w:line="0" w:lineRule="atLeast"/>
        <w:jc w:val="center"/>
        <w:rPr>
          <w:rFonts w:cs="Times New Roman"/>
          <w:b/>
        </w:rPr>
      </w:pPr>
    </w:p>
    <w:p w:rsidR="00163D99" w:rsidRDefault="00163D99" w:rsidP="00163D99">
      <w:pPr>
        <w:jc w:val="center"/>
        <w:rPr>
          <w:rFonts w:cs="Times New Roman"/>
          <w:b/>
        </w:rPr>
      </w:pPr>
    </w:p>
    <w:p w:rsidR="00163D99" w:rsidRPr="00A26793" w:rsidRDefault="00163D99" w:rsidP="00163D99">
      <w:pPr>
        <w:jc w:val="center"/>
        <w:rPr>
          <w:rFonts w:cs="Times New Roman"/>
          <w:b/>
        </w:rPr>
      </w:pPr>
      <w:r>
        <w:rPr>
          <w:rFonts w:cs="Times New Roman"/>
          <w:b/>
        </w:rPr>
        <w:t>ПОСТАНОВЛЕНИЕ</w:t>
      </w:r>
    </w:p>
    <w:p w:rsidR="00163D99" w:rsidRPr="00D21BD3" w:rsidRDefault="00163D99" w:rsidP="00163D99">
      <w:pPr>
        <w:rPr>
          <w:rFonts w:cs="Times New Roman"/>
        </w:rPr>
      </w:pPr>
      <w:r w:rsidRPr="00D21BD3">
        <w:rPr>
          <w:rFonts w:cs="Times New Roman"/>
        </w:rPr>
        <w:t xml:space="preserve">от  </w:t>
      </w:r>
      <w:r>
        <w:rPr>
          <w:rFonts w:cs="Times New Roman"/>
        </w:rPr>
        <w:t>21</w:t>
      </w:r>
      <w:r w:rsidRPr="00D21BD3">
        <w:rPr>
          <w:rFonts w:cs="Times New Roman"/>
        </w:rPr>
        <w:t>.</w:t>
      </w:r>
      <w:r>
        <w:rPr>
          <w:rFonts w:cs="Times New Roman"/>
        </w:rPr>
        <w:t>01</w:t>
      </w:r>
      <w:r w:rsidRPr="00D21BD3">
        <w:rPr>
          <w:rFonts w:cs="Times New Roman"/>
        </w:rPr>
        <w:t>.201</w:t>
      </w:r>
      <w:r>
        <w:rPr>
          <w:rFonts w:cs="Times New Roman"/>
        </w:rPr>
        <w:t>9</w:t>
      </w:r>
      <w:r w:rsidRPr="00D21BD3">
        <w:rPr>
          <w:rFonts w:cs="Times New Roman"/>
        </w:rPr>
        <w:t xml:space="preserve">  г.                                                                             </w:t>
      </w:r>
      <w:r>
        <w:rPr>
          <w:rFonts w:cs="Times New Roman"/>
        </w:rPr>
        <w:t xml:space="preserve">       </w:t>
      </w:r>
      <w:r w:rsidRPr="00D21BD3">
        <w:rPr>
          <w:rFonts w:cs="Times New Roman"/>
        </w:rPr>
        <w:t xml:space="preserve">№  </w:t>
      </w:r>
      <w:r>
        <w:rPr>
          <w:rFonts w:cs="Times New Roman"/>
        </w:rPr>
        <w:t>5</w:t>
      </w:r>
    </w:p>
    <w:p w:rsidR="00163D99" w:rsidRDefault="00163D99" w:rsidP="00163D99">
      <w:pPr>
        <w:jc w:val="center"/>
        <w:rPr>
          <w:rFonts w:cs="Times New Roman"/>
        </w:rPr>
      </w:pPr>
      <w:r w:rsidRPr="00D21BD3">
        <w:rPr>
          <w:rFonts w:cs="Times New Roman"/>
        </w:rPr>
        <w:t>д. Устьянцево</w:t>
      </w:r>
    </w:p>
    <w:p w:rsidR="00163D99" w:rsidRDefault="00163D99" w:rsidP="00163D99">
      <w:pPr>
        <w:jc w:val="center"/>
        <w:rPr>
          <w:rFonts w:cs="Times New Roman"/>
        </w:rPr>
      </w:pPr>
    </w:p>
    <w:p w:rsidR="00163D99" w:rsidRPr="00955E18" w:rsidRDefault="00163D99" w:rsidP="00163D99">
      <w:pPr>
        <w:jc w:val="center"/>
        <w:rPr>
          <w:rFonts w:cs="Times New Roman"/>
          <w:b/>
        </w:rPr>
      </w:pPr>
      <w:r w:rsidRPr="00955E18">
        <w:rPr>
          <w:rFonts w:cs="Times New Roman"/>
          <w:b/>
        </w:rPr>
        <w:t>Об исключении имущества из состава муниципальной казны</w:t>
      </w:r>
    </w:p>
    <w:p w:rsidR="00163D99" w:rsidRDefault="00163D99" w:rsidP="00163D99">
      <w:pPr>
        <w:jc w:val="center"/>
        <w:rPr>
          <w:rFonts w:cs="Times New Roman"/>
        </w:rPr>
      </w:pPr>
    </w:p>
    <w:p w:rsidR="00163D99" w:rsidRDefault="00163D99" w:rsidP="00163D99">
      <w:pPr>
        <w:rPr>
          <w:rFonts w:cs="Times New Roman"/>
          <w:szCs w:val="28"/>
        </w:rPr>
      </w:pPr>
      <w:r>
        <w:rPr>
          <w:rFonts w:cs="Times New Roman"/>
        </w:rPr>
        <w:t xml:space="preserve">Руководствуясь подпунктом 3 пункта 1 статьи 15 Федерального закона от 06.10.2013 г. № 131 «Об общих принципах организации местного самоуправления», положением «О порядке управления и распоряжения имуществом, находящимся в собственности Устьянцевского сельсовета Барабинского района Новосибирской области», </w:t>
      </w:r>
      <w:r w:rsidRPr="004E362B">
        <w:rPr>
          <w:rFonts w:cs="Times New Roman"/>
          <w:szCs w:val="28"/>
        </w:rPr>
        <w:t>утвержденным решением десятой  сессии Совета депутатов Устьянцевского сельсовета  Барабинского района Новосибирской области пятого созыва от 22.03.2017 года</w:t>
      </w:r>
      <w:r>
        <w:rPr>
          <w:rFonts w:cs="Times New Roman"/>
          <w:szCs w:val="28"/>
        </w:rPr>
        <w:t xml:space="preserve">, положением «О реестре муниципального имущества Устьянцевского сельсовета Барабинского района Новосибирской области», </w:t>
      </w:r>
      <w:r w:rsidRPr="004E362B">
        <w:rPr>
          <w:rFonts w:cs="Times New Roman"/>
          <w:szCs w:val="28"/>
        </w:rPr>
        <w:t>утвержденным решением д</w:t>
      </w:r>
      <w:r>
        <w:rPr>
          <w:rFonts w:cs="Times New Roman"/>
          <w:szCs w:val="28"/>
        </w:rPr>
        <w:t xml:space="preserve">венадцатой </w:t>
      </w:r>
      <w:r w:rsidRPr="004E362B">
        <w:rPr>
          <w:rFonts w:cs="Times New Roman"/>
          <w:szCs w:val="28"/>
        </w:rPr>
        <w:t xml:space="preserve">  сессии Совета депутатов Устьянцевского сельсовета  Барабинского района Новосибирской области пятого созыва от </w:t>
      </w:r>
      <w:r>
        <w:rPr>
          <w:rFonts w:cs="Times New Roman"/>
          <w:szCs w:val="28"/>
        </w:rPr>
        <w:t>31</w:t>
      </w:r>
      <w:r w:rsidRPr="004E362B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5</w:t>
      </w:r>
      <w:r w:rsidRPr="004E362B">
        <w:rPr>
          <w:rFonts w:cs="Times New Roman"/>
          <w:szCs w:val="28"/>
        </w:rPr>
        <w:t>.2017 года</w:t>
      </w:r>
      <w:r>
        <w:rPr>
          <w:rFonts w:cs="Times New Roman"/>
          <w:szCs w:val="28"/>
        </w:rPr>
        <w:t xml:space="preserve"> № 5, положением «О муниципальной казне  Устьянцевского сельсовета Барабинского района Новосибирской области», </w:t>
      </w:r>
      <w:r w:rsidRPr="004E362B">
        <w:rPr>
          <w:rFonts w:cs="Times New Roman"/>
          <w:szCs w:val="28"/>
        </w:rPr>
        <w:t xml:space="preserve">утвержденным решением </w:t>
      </w:r>
      <w:r>
        <w:rPr>
          <w:rFonts w:cs="Times New Roman"/>
          <w:szCs w:val="28"/>
        </w:rPr>
        <w:t xml:space="preserve">тринадцатой </w:t>
      </w:r>
      <w:r w:rsidRPr="004E362B">
        <w:rPr>
          <w:rFonts w:cs="Times New Roman"/>
          <w:szCs w:val="28"/>
        </w:rPr>
        <w:t xml:space="preserve">  сессии Совета депутатов Устьянцевского сельсовета  Барабинского района Новосибирской области пятого созыва от 2</w:t>
      </w:r>
      <w:r>
        <w:rPr>
          <w:rFonts w:cs="Times New Roman"/>
          <w:szCs w:val="28"/>
        </w:rPr>
        <w:t>8</w:t>
      </w:r>
      <w:r w:rsidRPr="004E362B">
        <w:rPr>
          <w:rFonts w:cs="Times New Roman"/>
          <w:szCs w:val="28"/>
        </w:rPr>
        <w:t>.0</w:t>
      </w:r>
      <w:r>
        <w:rPr>
          <w:rFonts w:cs="Times New Roman"/>
          <w:szCs w:val="28"/>
        </w:rPr>
        <w:t>7</w:t>
      </w:r>
      <w:r w:rsidRPr="004E362B">
        <w:rPr>
          <w:rFonts w:cs="Times New Roman"/>
          <w:szCs w:val="28"/>
        </w:rPr>
        <w:t>.2017</w:t>
      </w:r>
      <w:r>
        <w:rPr>
          <w:rFonts w:cs="Times New Roman"/>
          <w:szCs w:val="28"/>
        </w:rPr>
        <w:t xml:space="preserve"> № </w:t>
      </w:r>
      <w:r>
        <w:rPr>
          <w:rFonts w:cs="Times New Roman"/>
          <w:szCs w:val="28"/>
        </w:rPr>
        <w:lastRenderedPageBreak/>
        <w:t>4, Уставом Устьянцевского сельсовета Барабинского района Новосибирской области,</w:t>
      </w:r>
    </w:p>
    <w:p w:rsidR="00163D99" w:rsidRPr="00FF78F6" w:rsidRDefault="00163D99" w:rsidP="00163D99">
      <w:pPr>
        <w:rPr>
          <w:rFonts w:cs="Times New Roman"/>
          <w:b/>
          <w:szCs w:val="28"/>
        </w:rPr>
      </w:pPr>
      <w:r w:rsidRPr="00FF78F6">
        <w:rPr>
          <w:rFonts w:cs="Times New Roman"/>
          <w:b/>
          <w:szCs w:val="28"/>
        </w:rPr>
        <w:t>ПОСТАНОВЛЯЮ:</w:t>
      </w:r>
    </w:p>
    <w:p w:rsidR="00163D99" w:rsidRDefault="00163D99" w:rsidP="00163D9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Исключить из состава муниципальной казны Устьянцевского сельсовета Барабинского района Новосибирской области имущество (приложение № 1), основание: Решение Совета депутатов Устьянцевского сельсовета Барабинского района Новосибирской области «Об отчуждении муниципального имущества» от 26.06.2018 г. № 4, Постановление администрации Барабинского района от 09.07.2018 г. № 755 «О согласовании принятия имущества в собственность Барабинского района», Распоряжения Правительства Новосибирской области от 15.01.2019 г. № 12-рп «О разграничении имущества, находящегося в муниципальной  собственности, между Барабинским районом Новосибирской области и Устьянцевским сельсоветом Барабинского района Новосибирской области и утверждения перечня имущества, подлежащего передаче  из муниципальной собственности Устьянцевского сельсовета Барабинского района Новосибирской области в муниципальную собственность Барабинского района Новосибирской области», акт № 2 приема передачи имущества от 17.01.2019 г.</w:t>
      </w:r>
    </w:p>
    <w:p w:rsidR="00163D99" w:rsidRDefault="00163D99" w:rsidP="00163D9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Специалисту администрации Устьянцевского сельсовета Барабинского района Новосибирской области Митрохиной О. И. снять с балансового учета имущество, указанное в пункте 1 настоящего постановления.</w:t>
      </w:r>
    </w:p>
    <w:p w:rsidR="00163D99" w:rsidRDefault="00163D99" w:rsidP="00163D99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Специалисту администрации Устьянцевского сельсовета Барабинского района Новосибирской области Морозовой Л. А. внести изменения в реестр имущества Устьянцевского сельсовета Барабинского районам Новосибирской области.</w:t>
      </w:r>
    </w:p>
    <w:p w:rsidR="00163D99" w:rsidRDefault="00163D99" w:rsidP="00163D99">
      <w:pPr>
        <w:rPr>
          <w:rFonts w:cs="Times New Roman"/>
        </w:rPr>
      </w:pPr>
    </w:p>
    <w:p w:rsidR="00163D99" w:rsidRDefault="00163D99" w:rsidP="00163D99">
      <w:pPr>
        <w:rPr>
          <w:rFonts w:cs="Times New Roman"/>
        </w:rPr>
      </w:pPr>
    </w:p>
    <w:p w:rsidR="00163D99" w:rsidRDefault="00163D99" w:rsidP="00163D99">
      <w:pPr>
        <w:rPr>
          <w:rFonts w:cs="Times New Roman"/>
        </w:rPr>
      </w:pPr>
    </w:p>
    <w:p w:rsidR="00163D99" w:rsidRDefault="00163D99" w:rsidP="00163D99">
      <w:pPr>
        <w:rPr>
          <w:rFonts w:cs="Times New Roman"/>
        </w:rPr>
      </w:pPr>
    </w:p>
    <w:p w:rsidR="00163D99" w:rsidRDefault="00163D99" w:rsidP="00163D99">
      <w:pPr>
        <w:rPr>
          <w:rFonts w:cs="Times New Roman"/>
        </w:rPr>
      </w:pPr>
    </w:p>
    <w:p w:rsidR="00163D99" w:rsidRDefault="00163D99" w:rsidP="00163D99">
      <w:pPr>
        <w:rPr>
          <w:rFonts w:cs="Times New Roman"/>
        </w:rPr>
      </w:pPr>
      <w:r>
        <w:rPr>
          <w:rFonts w:cs="Times New Roman"/>
        </w:rPr>
        <w:t>Глава Устьянцевского сельсовета</w:t>
      </w:r>
    </w:p>
    <w:p w:rsidR="00163D99" w:rsidRDefault="00163D99" w:rsidP="00163D99">
      <w:pPr>
        <w:rPr>
          <w:rFonts w:cs="Times New Roman"/>
        </w:rPr>
      </w:pPr>
      <w:r>
        <w:rPr>
          <w:rFonts w:cs="Times New Roman"/>
        </w:rPr>
        <w:t>Барабинского района Новосибирской области                      С. А. Валяева</w:t>
      </w:r>
    </w:p>
    <w:p w:rsidR="00163D99" w:rsidRDefault="00163D99" w:rsidP="00163D99">
      <w:pPr>
        <w:rPr>
          <w:rFonts w:cs="Times New Roman"/>
        </w:rPr>
      </w:pPr>
    </w:p>
    <w:p w:rsidR="00163D99" w:rsidRDefault="00163D99" w:rsidP="00163D99">
      <w:pPr>
        <w:rPr>
          <w:rFonts w:cs="Times New Roman"/>
        </w:rPr>
      </w:pPr>
    </w:p>
    <w:p w:rsidR="00163D99" w:rsidRDefault="00163D99" w:rsidP="00163D99">
      <w:pPr>
        <w:rPr>
          <w:rFonts w:cs="Times New Roman"/>
        </w:rPr>
      </w:pPr>
    </w:p>
    <w:p w:rsidR="00163D99" w:rsidRDefault="00163D99" w:rsidP="00163D99">
      <w:pPr>
        <w:rPr>
          <w:rFonts w:cs="Times New Roman"/>
        </w:rPr>
      </w:pPr>
    </w:p>
    <w:p w:rsidR="00163D99" w:rsidRDefault="00163D99" w:rsidP="00163D99">
      <w:pPr>
        <w:rPr>
          <w:rFonts w:cs="Times New Roman"/>
        </w:rPr>
      </w:pPr>
    </w:p>
    <w:p w:rsidR="00163D99" w:rsidRPr="007A0A36" w:rsidRDefault="00163D99" w:rsidP="00163D99">
      <w:pPr>
        <w:jc w:val="right"/>
        <w:rPr>
          <w:rFonts w:cs="Times New Roman"/>
          <w:b/>
          <w:sz w:val="24"/>
        </w:rPr>
      </w:pPr>
      <w:r w:rsidRPr="007A0A36">
        <w:rPr>
          <w:rFonts w:cs="Times New Roman"/>
          <w:b/>
          <w:sz w:val="24"/>
        </w:rPr>
        <w:lastRenderedPageBreak/>
        <w:t>Приложение № 1</w:t>
      </w:r>
    </w:p>
    <w:p w:rsidR="00163D99" w:rsidRPr="007A0A36" w:rsidRDefault="00163D99" w:rsidP="00163D99">
      <w:pPr>
        <w:jc w:val="center"/>
        <w:rPr>
          <w:rFonts w:cs="Times New Roman"/>
          <w:b/>
          <w:sz w:val="24"/>
        </w:rPr>
      </w:pPr>
    </w:p>
    <w:p w:rsidR="00163D99" w:rsidRPr="007A0A36" w:rsidRDefault="00163D99" w:rsidP="00163D99">
      <w:pPr>
        <w:jc w:val="center"/>
        <w:rPr>
          <w:rFonts w:cs="Times New Roman"/>
          <w:b/>
          <w:sz w:val="24"/>
        </w:rPr>
      </w:pPr>
      <w:r w:rsidRPr="007A0A36">
        <w:rPr>
          <w:rFonts w:cs="Times New Roman"/>
          <w:b/>
          <w:sz w:val="24"/>
        </w:rPr>
        <w:t>Перечень</w:t>
      </w:r>
    </w:p>
    <w:p w:rsidR="00163D99" w:rsidRPr="007A0A36" w:rsidRDefault="00163D99" w:rsidP="00163D99">
      <w:pPr>
        <w:pStyle w:val="ConsPlusNormal"/>
        <w:jc w:val="center"/>
        <w:rPr>
          <w:b/>
          <w:szCs w:val="24"/>
        </w:rPr>
      </w:pPr>
      <w:r w:rsidRPr="007A0A36">
        <w:rPr>
          <w:b/>
          <w:szCs w:val="24"/>
        </w:rPr>
        <w:t>имущества, подлежащего передаче из муниципальной</w:t>
      </w:r>
    </w:p>
    <w:p w:rsidR="00163D99" w:rsidRPr="007A0A36" w:rsidRDefault="00163D99" w:rsidP="00163D99">
      <w:pPr>
        <w:pStyle w:val="ConsPlusNormal"/>
        <w:jc w:val="center"/>
        <w:rPr>
          <w:b/>
          <w:szCs w:val="24"/>
        </w:rPr>
      </w:pPr>
      <w:r w:rsidRPr="007A0A36">
        <w:rPr>
          <w:b/>
          <w:szCs w:val="24"/>
        </w:rPr>
        <w:t>собственности Устьянцевского сельсовета Барабинского района</w:t>
      </w:r>
    </w:p>
    <w:p w:rsidR="00163D99" w:rsidRPr="007A0A36" w:rsidRDefault="00163D99" w:rsidP="00163D99">
      <w:pPr>
        <w:pStyle w:val="ConsPlusNormal"/>
        <w:jc w:val="center"/>
        <w:rPr>
          <w:b/>
          <w:szCs w:val="24"/>
        </w:rPr>
      </w:pPr>
      <w:r w:rsidRPr="007A0A36">
        <w:rPr>
          <w:b/>
          <w:szCs w:val="24"/>
        </w:rPr>
        <w:t xml:space="preserve"> Новосибирской области в муниципальную собственность Барабинского района</w:t>
      </w:r>
    </w:p>
    <w:p w:rsidR="00163D99" w:rsidRPr="007A0A36" w:rsidRDefault="00163D99" w:rsidP="00163D99">
      <w:pPr>
        <w:pStyle w:val="ConsPlusNormal"/>
        <w:ind w:firstLine="54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2552"/>
        <w:gridCol w:w="1701"/>
        <w:gridCol w:w="1701"/>
      </w:tblGrid>
      <w:tr w:rsidR="00163D99" w:rsidRPr="007A0A36" w:rsidTr="006426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D99" w:rsidRPr="007A0A36" w:rsidRDefault="00163D99" w:rsidP="00642619">
            <w:pPr>
              <w:jc w:val="center"/>
              <w:rPr>
                <w:rFonts w:cs="Times New Roman"/>
                <w:b/>
              </w:rPr>
            </w:pPr>
            <w:r w:rsidRPr="007A0A36">
              <w:rPr>
                <w:rFonts w:cs="Times New Roman"/>
                <w:b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D99" w:rsidRPr="007A0A36" w:rsidRDefault="00163D99" w:rsidP="00642619">
            <w:pPr>
              <w:jc w:val="center"/>
              <w:rPr>
                <w:rFonts w:cs="Times New Roman"/>
                <w:b/>
              </w:rPr>
            </w:pPr>
            <w:r w:rsidRPr="007A0A36">
              <w:rPr>
                <w:rFonts w:cs="Times New Roman"/>
                <w:b/>
              </w:rPr>
              <w:t>Адрес места нахождения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63D99" w:rsidRPr="007A0A36" w:rsidRDefault="00163D99" w:rsidP="00642619">
            <w:pPr>
              <w:jc w:val="center"/>
              <w:rPr>
                <w:rFonts w:cs="Times New Roman"/>
                <w:b/>
              </w:rPr>
            </w:pPr>
            <w:r w:rsidRPr="007A0A36">
              <w:rPr>
                <w:rFonts w:cs="Times New Roman"/>
                <w:b/>
              </w:rPr>
              <w:t>Индивидуализирующие</w:t>
            </w:r>
          </w:p>
          <w:p w:rsidR="00163D99" w:rsidRPr="007A0A36" w:rsidRDefault="00163D99" w:rsidP="00642619">
            <w:pPr>
              <w:jc w:val="center"/>
              <w:rPr>
                <w:rFonts w:cs="Times New Roman"/>
                <w:b/>
              </w:rPr>
            </w:pPr>
            <w:r w:rsidRPr="007A0A36">
              <w:rPr>
                <w:rFonts w:cs="Times New Roman"/>
                <w:b/>
              </w:rPr>
              <w:t>характеристики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D99" w:rsidRPr="007A0A36" w:rsidRDefault="00163D99" w:rsidP="00642619">
            <w:pPr>
              <w:jc w:val="center"/>
              <w:rPr>
                <w:rFonts w:cs="Times New Roman"/>
                <w:b/>
              </w:rPr>
            </w:pPr>
            <w:r w:rsidRPr="007A0A36">
              <w:rPr>
                <w:rFonts w:cs="Times New Roman"/>
                <w:b/>
              </w:rPr>
              <w:t>Балансовая или кадастровая стоимость,</w:t>
            </w:r>
          </w:p>
          <w:p w:rsidR="00163D99" w:rsidRPr="007A0A36" w:rsidRDefault="00163D99" w:rsidP="00642619">
            <w:pPr>
              <w:jc w:val="center"/>
              <w:rPr>
                <w:rFonts w:cs="Times New Roman"/>
                <w:b/>
              </w:rPr>
            </w:pPr>
            <w:r w:rsidRPr="007A0A36">
              <w:rPr>
                <w:rFonts w:cs="Times New Roman"/>
                <w:b/>
              </w:rPr>
              <w:t>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3D99" w:rsidRPr="007A0A36" w:rsidRDefault="00163D99" w:rsidP="00642619">
            <w:pPr>
              <w:jc w:val="center"/>
              <w:rPr>
                <w:rFonts w:cs="Times New Roman"/>
                <w:b/>
              </w:rPr>
            </w:pPr>
            <w:r w:rsidRPr="007A0A36">
              <w:rPr>
                <w:rFonts w:cs="Times New Roman"/>
                <w:b/>
              </w:rPr>
              <w:t>Остаточная стоимость</w:t>
            </w:r>
          </w:p>
          <w:p w:rsidR="00163D99" w:rsidRDefault="00163D99" w:rsidP="00642619">
            <w:pPr>
              <w:jc w:val="center"/>
              <w:rPr>
                <w:rFonts w:cs="Times New Roman"/>
                <w:b/>
              </w:rPr>
            </w:pPr>
            <w:r w:rsidRPr="007A0A36">
              <w:rPr>
                <w:rFonts w:cs="Times New Roman"/>
                <w:b/>
              </w:rPr>
              <w:t>Руб.</w:t>
            </w:r>
          </w:p>
          <w:p w:rsidR="00163D99" w:rsidRPr="007A0A36" w:rsidRDefault="00163D99" w:rsidP="00642619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На 01.01.2019</w:t>
            </w:r>
          </w:p>
        </w:tc>
      </w:tr>
    </w:tbl>
    <w:p w:rsidR="00163D99" w:rsidRPr="007A0A36" w:rsidRDefault="00163D99" w:rsidP="00163D99">
      <w:pPr>
        <w:jc w:val="center"/>
        <w:rPr>
          <w:rFonts w:cs="Times New Roman"/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2552"/>
        <w:gridCol w:w="1701"/>
        <w:gridCol w:w="1701"/>
      </w:tblGrid>
      <w:tr w:rsidR="00163D99" w:rsidRPr="007A0A36" w:rsidTr="006426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 xml:space="preserve">Водозаборные скважины для водоснабжения д. Устьянцево Барабинского района Новосибирской области 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 xml:space="preserve">Новосибирская обл., Барабинский р-н, 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 xml:space="preserve">д. Устьянцево, 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ул. Кузнечная, дом 1/1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Кадастровый номер 54:02:010111:99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Глубина – 40 м.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Запись регистрации права 54:02:010111:99-54/015/2018-1  от 13.06.2018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9" w:rsidRPr="007A0A36" w:rsidRDefault="00163D99" w:rsidP="00642619">
            <w:pPr>
              <w:autoSpaceDE w:val="0"/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2 563 690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2 364 572,14</w:t>
            </w:r>
          </w:p>
        </w:tc>
      </w:tr>
      <w:tr w:rsidR="00163D99" w:rsidRPr="007A0A36" w:rsidTr="006426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Водозаборные скважины для водоснабжения д. Устьянцево Барабинского района Новосибирской области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 xml:space="preserve">Новосибирская обл., Барабинский р-н, 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 xml:space="preserve">д. Устьянцево, 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ул. Кузнечная, дом 17/2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Кадастровый номер 54:02:010109:59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Глубина – 40 м.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Запись регистрации права 54:02:010109:59-54/015/2018-1  от 13.06.2018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1 410 520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1 300 969,91</w:t>
            </w:r>
          </w:p>
        </w:tc>
      </w:tr>
      <w:tr w:rsidR="00163D99" w:rsidRPr="007A0A36" w:rsidTr="006426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</w:rPr>
            </w:pPr>
            <w:r w:rsidRPr="007A0A36">
              <w:rPr>
                <w:rFonts w:cs="Times New Roman"/>
                <w:szCs w:val="28"/>
              </w:rPr>
              <w:lastRenderedPageBreak/>
              <w:t>Автоматизированная блочно-модульная котельная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 xml:space="preserve">Новосибирская обл., Барабинский р-н, 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 xml:space="preserve">д. Устьянцево, 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</w:rPr>
            </w:pPr>
            <w:r w:rsidRPr="007A0A36">
              <w:rPr>
                <w:rFonts w:cs="Times New Roman"/>
                <w:szCs w:val="28"/>
              </w:rPr>
              <w:t>ул. Кузнечная, дом 17/1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Кадастровый номер 54:02:010109:57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Площадь 87,7 кв.м.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 xml:space="preserve">Запись регистрации права 54:02:010109:57-54/015/2017-1 от 15.11.2017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  <w:highlight w:val="yellow"/>
              </w:rPr>
            </w:pPr>
            <w:r w:rsidRPr="007A0A36">
              <w:rPr>
                <w:rFonts w:cs="Times New Roman"/>
                <w:szCs w:val="28"/>
              </w:rPr>
              <w:t>8 092 000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  <w:highlight w:val="yellow"/>
              </w:rPr>
            </w:pPr>
            <w:r w:rsidRPr="007A0A36">
              <w:rPr>
                <w:rFonts w:cs="Times New Roman"/>
                <w:szCs w:val="28"/>
              </w:rPr>
              <w:t>6 392 648</w:t>
            </w:r>
          </w:p>
        </w:tc>
      </w:tr>
      <w:tr w:rsidR="00163D99" w:rsidRPr="007A0A36" w:rsidTr="0064261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 xml:space="preserve">Земельный участок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Новосибирская обл., Барабинский р-н,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 xml:space="preserve"> д. Устьянцево, 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  <w:highlight w:val="yellow"/>
              </w:rPr>
            </w:pPr>
            <w:r w:rsidRPr="007A0A36">
              <w:rPr>
                <w:rFonts w:cs="Times New Roman"/>
                <w:szCs w:val="28"/>
              </w:rPr>
              <w:t>ул. Кузнечная , 17/а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highlight w:val="yellow"/>
              </w:rPr>
            </w:pPr>
            <w:r w:rsidRPr="007A0A36">
              <w:rPr>
                <w:rFonts w:cs="Times New Roman"/>
              </w:rPr>
              <w:t>Кадастровый номер 54:02:010109:55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Площадь 162 кв. м.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Категория земель – земли населенных пунктов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szCs w:val="28"/>
              </w:rPr>
            </w:pPr>
            <w:r w:rsidRPr="007A0A36">
              <w:rPr>
                <w:rFonts w:cs="Times New Roman"/>
                <w:szCs w:val="28"/>
              </w:rPr>
              <w:t>Разрешенное использование – эксплуатация и обслуживание котельной</w:t>
            </w:r>
          </w:p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  <w:highlight w:val="yellow"/>
              </w:rPr>
            </w:pPr>
            <w:r w:rsidRPr="007A0A36">
              <w:rPr>
                <w:rFonts w:cs="Times New Roman"/>
                <w:szCs w:val="28"/>
              </w:rPr>
              <w:t>Запись регистрации права 54:02:010109:55-54/015/2018-1  от 13.06.2018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</w:rPr>
            </w:pPr>
            <w:r w:rsidRPr="007A0A36">
              <w:rPr>
                <w:rFonts w:cs="Times New Roman"/>
              </w:rPr>
              <w:t>10 470,06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D99" w:rsidRPr="007A0A36" w:rsidRDefault="00163D99" w:rsidP="00642619">
            <w:pPr>
              <w:autoSpaceDE w:val="0"/>
              <w:spacing w:line="276" w:lineRule="auto"/>
              <w:rPr>
                <w:rFonts w:cs="Times New Roman"/>
              </w:rPr>
            </w:pPr>
          </w:p>
        </w:tc>
      </w:tr>
    </w:tbl>
    <w:p w:rsidR="00163D99" w:rsidRDefault="00163D99" w:rsidP="00163D99"/>
    <w:p w:rsidR="00D34334" w:rsidRPr="00163D99" w:rsidRDefault="00163D99" w:rsidP="00163D99">
      <w:pPr>
        <w:tabs>
          <w:tab w:val="left" w:pos="4440"/>
        </w:tabs>
      </w:pPr>
      <w:r>
        <w:tab/>
      </w:r>
    </w:p>
    <w:sectPr w:rsidR="00D34334" w:rsidRPr="00163D99" w:rsidSect="00D34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9FB" w:rsidRDefault="007439FB" w:rsidP="00163D99">
      <w:pPr>
        <w:spacing w:before="0" w:after="0"/>
      </w:pPr>
      <w:r>
        <w:separator/>
      </w:r>
    </w:p>
  </w:endnote>
  <w:endnote w:type="continuationSeparator" w:id="0">
    <w:p w:rsidR="007439FB" w:rsidRDefault="007439FB" w:rsidP="00163D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9FB" w:rsidRDefault="007439FB" w:rsidP="00163D99">
      <w:pPr>
        <w:spacing w:before="0" w:after="0"/>
      </w:pPr>
      <w:r>
        <w:separator/>
      </w:r>
    </w:p>
  </w:footnote>
  <w:footnote w:type="continuationSeparator" w:id="0">
    <w:p w:rsidR="007439FB" w:rsidRDefault="007439FB" w:rsidP="00163D9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84E0F"/>
    <w:multiLevelType w:val="hybridMultilevel"/>
    <w:tmpl w:val="60AA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77B"/>
    <w:rsid w:val="00163D99"/>
    <w:rsid w:val="0070477B"/>
    <w:rsid w:val="007439FB"/>
    <w:rsid w:val="00D3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77B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77B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163D99"/>
    <w:pPr>
      <w:keepNext/>
      <w:widowControl w:val="0"/>
      <w:suppressAutoHyphens/>
      <w:autoSpaceDN w:val="0"/>
      <w:spacing w:before="240" w:after="120"/>
      <w:ind w:firstLine="0"/>
      <w:jc w:val="left"/>
      <w:textAlignment w:val="baseline"/>
    </w:pPr>
    <w:rPr>
      <w:rFonts w:ascii="Arial" w:eastAsia="SimSun" w:hAnsi="Arial" w:cs="Mangal"/>
      <w:kern w:val="3"/>
      <w:szCs w:val="28"/>
      <w:lang w:eastAsia="zh-CN" w:bidi="hi-IN"/>
    </w:rPr>
  </w:style>
  <w:style w:type="character" w:customStyle="1" w:styleId="a5">
    <w:name w:val="Название Знак"/>
    <w:basedOn w:val="a0"/>
    <w:link w:val="a4"/>
    <w:rsid w:val="00163D99"/>
    <w:rPr>
      <w:rFonts w:ascii="Arial" w:eastAsia="SimSun" w:hAnsi="Arial" w:cs="Mangal"/>
      <w:kern w:val="3"/>
      <w:sz w:val="28"/>
      <w:szCs w:val="28"/>
      <w:lang w:eastAsia="zh-CN" w:bidi="hi-IN"/>
    </w:rPr>
  </w:style>
  <w:style w:type="paragraph" w:styleId="a6">
    <w:name w:val="List Paragraph"/>
    <w:basedOn w:val="a"/>
    <w:uiPriority w:val="34"/>
    <w:qFormat/>
    <w:rsid w:val="00163D99"/>
    <w:pPr>
      <w:widowControl w:val="0"/>
      <w:suppressAutoHyphens/>
      <w:autoSpaceDN w:val="0"/>
      <w:spacing w:before="0" w:after="0"/>
      <w:ind w:left="720" w:firstLine="0"/>
      <w:contextualSpacing/>
      <w:jc w:val="left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163D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63D99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63D99"/>
    <w:rPr>
      <w:rFonts w:ascii="Times New Roman" w:eastAsia="Calibri" w:hAnsi="Times New Roman" w:cs="Arial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63D99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63D99"/>
    <w:rPr>
      <w:rFonts w:ascii="Times New Roman" w:eastAsia="Calibri" w:hAnsi="Times New Roman" w:cs="Arial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2019-07-31T03:54:00Z</dcterms:created>
  <dcterms:modified xsi:type="dcterms:W3CDTF">2019-07-31T04:12:00Z</dcterms:modified>
</cp:coreProperties>
</file>