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60" w:rsidRDefault="007C486D" w:rsidP="0005526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C486D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6704">
            <v:textbox style="mso-next-textbox:#_x0000_s1026">
              <w:txbxContent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055260" w:rsidRDefault="00055260" w:rsidP="0005526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055260" w:rsidRDefault="00055260" w:rsidP="0005526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 w:rsidRPr="007C486D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3.75pt;margin-top:39.35pt;width:443.45pt;height:39.75pt;z-index:251657728">
            <v:textbox style="mso-next-textbox:#_x0000_s1028">
              <w:txbxContent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055260" w:rsidRDefault="00055260" w:rsidP="0005526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7C486D">
        <w:pict>
          <v:shape id="_x0000_s1027" type="#_x0000_t97" style="position:absolute;left:0;text-align:left;margin-left:-29.75pt;margin-top:-31.95pt;width:90.2pt;height:43.5pt;z-index:251658752">
            <v:textbox style="mso-next-textbox:#_x0000_s1027">
              <w:txbxContent>
                <w:p w:rsidR="00055260" w:rsidRDefault="001D385F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</w:t>
                  </w:r>
                  <w:r w:rsidR="00E824E7">
                    <w:rPr>
                      <w:color w:val="0070C0"/>
                    </w:rPr>
                    <w:t>2</w:t>
                  </w:r>
                  <w:r w:rsidR="00055260">
                    <w:rPr>
                      <w:color w:val="0070C0"/>
                    </w:rPr>
                    <w:t>.</w:t>
                  </w:r>
                  <w:r w:rsidR="00E824E7">
                    <w:rPr>
                      <w:color w:val="0070C0"/>
                    </w:rPr>
                    <w:t>11</w:t>
                  </w:r>
                  <w:r w:rsidR="00055260">
                    <w:rPr>
                      <w:color w:val="0070C0"/>
                    </w:rPr>
                    <w:t xml:space="preserve">.2021 г </w:t>
                  </w:r>
                </w:p>
                <w:p w:rsidR="00055260" w:rsidRDefault="00055260" w:rsidP="00055260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BD1BCA">
                    <w:rPr>
                      <w:color w:val="0070C0"/>
                    </w:rPr>
                    <w:t>18</w:t>
                  </w:r>
                </w:p>
                <w:p w:rsidR="00055260" w:rsidRDefault="00055260" w:rsidP="00055260">
                  <w:pPr>
                    <w:pStyle w:val="a3"/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055260" w:rsidRDefault="00055260" w:rsidP="00055260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055260" w:rsidRDefault="00055260" w:rsidP="0005526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055260" w:rsidRDefault="00055260" w:rsidP="00055260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055260" w:rsidRDefault="00055260" w:rsidP="00055260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055260" w:rsidRDefault="00055260" w:rsidP="00055260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055260" w:rsidTr="00055260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260" w:rsidRDefault="00055260" w:rsidP="00C24393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D8081F" w:rsidRPr="00E824E7" w:rsidRDefault="00E824E7" w:rsidP="001D385F">
            <w:pPr>
              <w:pStyle w:val="a4"/>
              <w:ind w:left="899" w:firstLine="0"/>
              <w:jc w:val="left"/>
              <w:rPr>
                <w:rFonts w:cs="Times New Roman"/>
                <w:sz w:val="22"/>
                <w:szCs w:val="22"/>
              </w:rPr>
            </w:pPr>
            <w:r w:rsidRPr="00E824E7">
              <w:rPr>
                <w:rFonts w:cs="Times New Roman"/>
                <w:bCs/>
                <w:sz w:val="22"/>
                <w:szCs w:val="22"/>
                <w:shd w:val="clear" w:color="auto" w:fill="FFFFFF"/>
              </w:rPr>
              <w:t>1.В 2023 году будет проведена государственная кадастровая оценка</w:t>
            </w:r>
          </w:p>
        </w:tc>
      </w:tr>
    </w:tbl>
    <w:p w:rsidR="002858E4" w:rsidRDefault="002858E4" w:rsidP="00055260">
      <w:pPr>
        <w:rPr>
          <w:b/>
          <w:szCs w:val="28"/>
        </w:rPr>
      </w:pPr>
    </w:p>
    <w:p w:rsidR="00E824E7" w:rsidRPr="00E824E7" w:rsidRDefault="00E824E7" w:rsidP="00E824E7">
      <w:pPr>
        <w:spacing w:before="0"/>
        <w:ind w:firstLine="0"/>
        <w:jc w:val="center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E824E7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В 2023 году будет проведена государственная кадастровая оценка</w:t>
      </w:r>
    </w:p>
    <w:p w:rsidR="00E824E7" w:rsidRPr="00E824E7" w:rsidRDefault="00E824E7" w:rsidP="00E824E7">
      <w:pPr>
        <w:shd w:val="clear" w:color="auto" w:fill="FFFFFF"/>
        <w:spacing w:before="0" w:after="315"/>
        <w:ind w:firstLine="0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b/>
          <w:bCs/>
          <w:color w:val="3F4758"/>
          <w:sz w:val="27"/>
          <w:lang w:eastAsia="ru-RU"/>
        </w:rPr>
        <w:t>В Новосибирской области в 2023 году будет проводится государственная кадастровая оценка зданий, помещений, сооружений, объектов незавершенного строительства, машино-мест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машино-мест.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Решение о проведении государственной кадастровой оценки зданий, помещений, сооружений, объектов незавершенного строительства, машино-мест принято 21 октября 2021 года: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машино-мест на территории Новосибирской области».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Работы по государственной кадастровой оценке зданий, помещений, сооружений, объектов незавершенного строительства, машино-мест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ГБУ НСО «ЦКО и БТИ» декларации о характеристиках соответствующих объектов недвижимости </w:t>
      </w:r>
      <w:r w:rsidRPr="00E824E7">
        <w:rPr>
          <w:rFonts w:ascii="Segoe UI" w:eastAsia="Times New Roman" w:hAnsi="Segoe UI" w:cs="Segoe UI"/>
          <w:b/>
          <w:bCs/>
          <w:color w:val="3F4758"/>
          <w:sz w:val="27"/>
          <w:u w:val="single"/>
          <w:lang w:eastAsia="ru-RU"/>
        </w:rPr>
        <w:t>до 01.01.2023 года.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  <w:bookmarkStart w:id="0" w:name="_GoBack"/>
      <w:bookmarkEnd w:id="0"/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Способы подачи деклараций: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почтовым отправлением в адрес ГБУ НСО «ЦКО и БТИ»: 630004, Новосибирская область, г. Новосибирск, ул. Сибирская, 15;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на адрес электронной почты: kanc@noti.ru, </w:t>
      </w:r>
      <w:hyperlink r:id="rId7" w:history="1">
        <w:r w:rsidRPr="00E824E7">
          <w:rPr>
            <w:rFonts w:ascii="Segoe UI" w:eastAsia="Times New Roman" w:hAnsi="Segoe UI" w:cs="Segoe UI"/>
            <w:color w:val="669AE6"/>
            <w:sz w:val="27"/>
            <w:lang w:eastAsia="ru-RU"/>
          </w:rPr>
          <w:t>mkv@noti.ru</w:t>
        </w:r>
      </w:hyperlink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709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 непосредственно при личном обращении в ГБУ НСО «ЦКО и БТИ» по адресу: г. Новосибирск, ул. Сибирская, 15 (время приема: пн.-чт. с 8:00 до 17:00, пт. с 8:00 до 16:00, перерыв на обед 12:00-12:48).</w:t>
      </w:r>
    </w:p>
    <w:p w:rsidR="00E824E7" w:rsidRPr="00E824E7" w:rsidRDefault="00E824E7" w:rsidP="00E824E7">
      <w:pPr>
        <w:shd w:val="clear" w:color="auto" w:fill="FFFFFF"/>
        <w:spacing w:before="0" w:after="315" w:line="390" w:lineRule="atLeast"/>
        <w:ind w:firstLine="0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Контактные телефоны: 217-22-04, 221-81-18, 221-55-69, сайт: </w:t>
      </w:r>
      <w:hyperlink r:id="rId8" w:history="1">
        <w:r w:rsidRPr="00E824E7">
          <w:rPr>
            <w:rFonts w:ascii="Segoe UI" w:eastAsia="Times New Roman" w:hAnsi="Segoe UI" w:cs="Segoe UI"/>
            <w:color w:val="669AE6"/>
            <w:sz w:val="27"/>
            <w:lang w:eastAsia="ru-RU"/>
          </w:rPr>
          <w:t>www.noti.ru</w:t>
        </w:r>
      </w:hyperlink>
      <w:r w:rsidRPr="00E824E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BC2A2B" w:rsidRDefault="00BC2A2B" w:rsidP="00BC2A2B">
      <w:pPr>
        <w:rPr>
          <w:rFonts w:cs="Times New Roman"/>
        </w:rPr>
      </w:pPr>
    </w:p>
    <w:p w:rsidR="00BC2A2B" w:rsidRPr="009F063A" w:rsidRDefault="00BC2A2B" w:rsidP="00BC2A2B">
      <w:pPr>
        <w:rPr>
          <w:rFonts w:cs="Times New Roman"/>
        </w:rPr>
      </w:pPr>
    </w:p>
    <w:p w:rsidR="00BC2A2B" w:rsidRDefault="00BC2A2B" w:rsidP="00BC2A2B">
      <w:pPr>
        <w:jc w:val="center"/>
      </w:pPr>
    </w:p>
    <w:p w:rsidR="00BC2A2B" w:rsidRPr="00BC2A2B" w:rsidRDefault="00BC2A2B" w:rsidP="00BC2A2B"/>
    <w:p w:rsidR="00BC2A2B" w:rsidRPr="00BC2A2B" w:rsidRDefault="00BC2A2B" w:rsidP="00BC2A2B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4678"/>
      </w:tblGrid>
      <w:tr w:rsidR="00BC2A2B" w:rsidRPr="008F3DD9" w:rsidTr="00563BA7">
        <w:tc>
          <w:tcPr>
            <w:tcW w:w="1809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Тираж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Учредитель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Адрес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Редактор</w:t>
            </w:r>
          </w:p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Телефо</w:t>
            </w:r>
            <w:r>
              <w:rPr>
                <w:sz w:val="20"/>
              </w:rPr>
              <w:t>н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</w:p>
        </w:tc>
        <w:tc>
          <w:tcPr>
            <w:tcW w:w="4678" w:type="dxa"/>
          </w:tcPr>
          <w:p w:rsidR="00BC2A2B" w:rsidRDefault="00BC2A2B" w:rsidP="00563BA7">
            <w:pPr>
              <w:spacing w:after="0"/>
              <w:ind w:firstLine="0"/>
              <w:rPr>
                <w:sz w:val="20"/>
              </w:rPr>
            </w:pP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20 шт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Администрация Устьянцевского сельсовета</w:t>
            </w:r>
          </w:p>
          <w:p w:rsidR="00BC2A2B" w:rsidRPr="008F3DD9" w:rsidRDefault="00BC2A2B" w:rsidP="00563BA7">
            <w:pPr>
              <w:spacing w:after="0"/>
              <w:ind w:firstLine="0"/>
              <w:rPr>
                <w:sz w:val="20"/>
              </w:rPr>
            </w:pPr>
            <w:r>
              <w:rPr>
                <w:sz w:val="20"/>
              </w:rPr>
              <w:t>632321, Новосибирская область, Б</w:t>
            </w:r>
            <w:r w:rsidRPr="008F3DD9">
              <w:rPr>
                <w:sz w:val="20"/>
              </w:rPr>
              <w:t>арабинский район, д. устьянцево, ул Центральная, д. 41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Лепинская Н.Н.</w:t>
            </w:r>
          </w:p>
          <w:p w:rsidR="00BC2A2B" w:rsidRPr="008F3DD9" w:rsidRDefault="00BC2A2B" w:rsidP="00563BA7">
            <w:pPr>
              <w:ind w:firstLine="0"/>
              <w:rPr>
                <w:sz w:val="20"/>
              </w:rPr>
            </w:pPr>
            <w:r w:rsidRPr="008F3DD9">
              <w:rPr>
                <w:sz w:val="20"/>
              </w:rPr>
              <w:t>83836162217</w:t>
            </w:r>
          </w:p>
        </w:tc>
      </w:tr>
    </w:tbl>
    <w:p w:rsidR="00055260" w:rsidRPr="00BC2A2B" w:rsidRDefault="00055260" w:rsidP="00BC2A2B"/>
    <w:sectPr w:rsidR="00055260" w:rsidRPr="00BC2A2B" w:rsidSect="006F5F71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A4D" w:rsidRDefault="00C63A4D" w:rsidP="00652363">
      <w:pPr>
        <w:spacing w:before="0" w:after="0"/>
      </w:pPr>
      <w:r>
        <w:separator/>
      </w:r>
    </w:p>
  </w:endnote>
  <w:endnote w:type="continuationSeparator" w:id="0">
    <w:p w:rsidR="00C63A4D" w:rsidRDefault="00C63A4D" w:rsidP="006523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A4D" w:rsidRDefault="00C63A4D" w:rsidP="00652363">
      <w:pPr>
        <w:spacing w:before="0" w:after="0"/>
      </w:pPr>
      <w:r>
        <w:separator/>
      </w:r>
    </w:p>
  </w:footnote>
  <w:footnote w:type="continuationSeparator" w:id="0">
    <w:p w:rsidR="00C63A4D" w:rsidRDefault="00C63A4D" w:rsidP="0065236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C63A4D" w:rsidP="005F2C6C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93" w:rsidRDefault="00C63A4D" w:rsidP="005F2C6C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B6D"/>
    <w:multiLevelType w:val="hybridMultilevel"/>
    <w:tmpl w:val="32E86056"/>
    <w:lvl w:ilvl="0" w:tplc="D4E04206">
      <w:start w:val="1"/>
      <w:numFmt w:val="decimal"/>
      <w:lvlText w:val="%1."/>
      <w:lvlJc w:val="left"/>
      <w:pPr>
        <w:ind w:left="899" w:hanging="360"/>
      </w:pPr>
      <w:rPr>
        <w:rFonts w:eastAsia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AB71F8A"/>
    <w:multiLevelType w:val="hybridMultilevel"/>
    <w:tmpl w:val="F1F85502"/>
    <w:lvl w:ilvl="0" w:tplc="77F21C9C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6F00F6F"/>
    <w:multiLevelType w:val="multilevel"/>
    <w:tmpl w:val="190C4E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1366CE7"/>
    <w:multiLevelType w:val="hybridMultilevel"/>
    <w:tmpl w:val="50CACFF4"/>
    <w:lvl w:ilvl="0" w:tplc="607840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48CA2A22"/>
    <w:multiLevelType w:val="hybridMultilevel"/>
    <w:tmpl w:val="09EC10B0"/>
    <w:lvl w:ilvl="0" w:tplc="1ABAD9E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B94E56"/>
    <w:multiLevelType w:val="hybridMultilevel"/>
    <w:tmpl w:val="40B605CC"/>
    <w:lvl w:ilvl="0" w:tplc="3AF2DFFC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010F3"/>
    <w:multiLevelType w:val="hybridMultilevel"/>
    <w:tmpl w:val="E03E5F42"/>
    <w:lvl w:ilvl="0" w:tplc="F300FB7A">
      <w:start w:val="1"/>
      <w:numFmt w:val="decimal"/>
      <w:lvlText w:val="%1."/>
      <w:lvlJc w:val="left"/>
      <w:pPr>
        <w:ind w:left="89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260"/>
    <w:rsid w:val="00053660"/>
    <w:rsid w:val="00055260"/>
    <w:rsid w:val="001D385F"/>
    <w:rsid w:val="002858E4"/>
    <w:rsid w:val="003C7F5F"/>
    <w:rsid w:val="004F12CD"/>
    <w:rsid w:val="00527CBA"/>
    <w:rsid w:val="005533E1"/>
    <w:rsid w:val="00591543"/>
    <w:rsid w:val="00652363"/>
    <w:rsid w:val="006E02E5"/>
    <w:rsid w:val="006F5F71"/>
    <w:rsid w:val="007C486D"/>
    <w:rsid w:val="00841D8A"/>
    <w:rsid w:val="00907977"/>
    <w:rsid w:val="00930443"/>
    <w:rsid w:val="009D5C35"/>
    <w:rsid w:val="009F4121"/>
    <w:rsid w:val="00A15169"/>
    <w:rsid w:val="00B46B2C"/>
    <w:rsid w:val="00B6674D"/>
    <w:rsid w:val="00BB1312"/>
    <w:rsid w:val="00BC2A2B"/>
    <w:rsid w:val="00BD1BCA"/>
    <w:rsid w:val="00BE271E"/>
    <w:rsid w:val="00C24393"/>
    <w:rsid w:val="00C35209"/>
    <w:rsid w:val="00C63A4D"/>
    <w:rsid w:val="00C72161"/>
    <w:rsid w:val="00C7553D"/>
    <w:rsid w:val="00CC610D"/>
    <w:rsid w:val="00CC7F8F"/>
    <w:rsid w:val="00D6207D"/>
    <w:rsid w:val="00D8081F"/>
    <w:rsid w:val="00DE6DA7"/>
    <w:rsid w:val="00DF3C6C"/>
    <w:rsid w:val="00E13218"/>
    <w:rsid w:val="00E167ED"/>
    <w:rsid w:val="00E824E7"/>
    <w:rsid w:val="00EC517D"/>
    <w:rsid w:val="00ED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6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1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3C7F5F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55260"/>
    <w:pPr>
      <w:spacing w:after="0" w:line="240" w:lineRule="auto"/>
    </w:pPr>
  </w:style>
  <w:style w:type="paragraph" w:customStyle="1" w:styleId="ConsPlusTitle">
    <w:name w:val="ConsPlusTitle"/>
    <w:rsid w:val="00055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5526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260"/>
    <w:pPr>
      <w:tabs>
        <w:tab w:val="center" w:pos="4677"/>
        <w:tab w:val="right" w:pos="9355"/>
      </w:tabs>
      <w:spacing w:before="0" w:after="0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55260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552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semiHidden/>
    <w:unhideWhenUsed/>
    <w:rsid w:val="002858E4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58E4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3C7F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ody Text"/>
    <w:basedOn w:val="a"/>
    <w:link w:val="ab"/>
    <w:uiPriority w:val="1"/>
    <w:qFormat/>
    <w:rsid w:val="003C7F5F"/>
    <w:pPr>
      <w:widowControl w:val="0"/>
      <w:autoSpaceDE w:val="0"/>
      <w:autoSpaceDN w:val="0"/>
      <w:spacing w:before="0" w:after="0"/>
      <w:ind w:left="102" w:firstLine="566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3C7F5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081F"/>
    <w:pPr>
      <w:spacing w:before="0" w:after="0"/>
      <w:ind w:firstLine="0"/>
      <w:jc w:val="center"/>
    </w:pPr>
    <w:rPr>
      <w:rFonts w:eastAsia="Times New Roman" w:cs="Times New Roman"/>
      <w:b/>
      <w:i/>
      <w:szCs w:val="24"/>
      <w:lang w:eastAsia="ru-RU"/>
    </w:rPr>
  </w:style>
  <w:style w:type="character" w:customStyle="1" w:styleId="ad">
    <w:name w:val="Название Знак"/>
    <w:basedOn w:val="a0"/>
    <w:link w:val="ac"/>
    <w:rsid w:val="00D8081F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E1321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F41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9F4121"/>
    <w:pPr>
      <w:spacing w:before="0" w:after="0"/>
      <w:ind w:firstLine="0"/>
      <w:jc w:val="left"/>
    </w:pPr>
    <w:rPr>
      <w:rFonts w:eastAsia="Times New Roman" w:cs="Times New Roman"/>
      <w:sz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9F41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9F4121"/>
    <w:rPr>
      <w:vertAlign w:val="superscript"/>
    </w:rPr>
  </w:style>
  <w:style w:type="character" w:customStyle="1" w:styleId="21">
    <w:name w:val="Основной текст (2)_"/>
    <w:link w:val="22"/>
    <w:locked/>
    <w:rsid w:val="00C24393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24393"/>
    <w:pPr>
      <w:widowControl w:val="0"/>
      <w:shd w:val="clear" w:color="auto" w:fill="FFFFFF"/>
      <w:spacing w:before="0" w:after="0" w:line="0" w:lineRule="atLeast"/>
      <w:ind w:firstLine="0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2">
    <w:name w:val="Основной текст_"/>
    <w:link w:val="11"/>
    <w:locked/>
    <w:rsid w:val="00C24393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2"/>
    <w:rsid w:val="00C24393"/>
    <w:pPr>
      <w:widowControl w:val="0"/>
      <w:shd w:val="clear" w:color="auto" w:fill="FFFFFF"/>
      <w:spacing w:before="540" w:after="0" w:line="302" w:lineRule="exact"/>
      <w:ind w:firstLine="0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BB1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C2A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styleId="af3">
    <w:name w:val="Strong"/>
    <w:basedOn w:val="a0"/>
    <w:uiPriority w:val="22"/>
    <w:qFormat/>
    <w:rsid w:val="00E824E7"/>
    <w:rPr>
      <w:b/>
      <w:bCs/>
    </w:rPr>
  </w:style>
  <w:style w:type="character" w:styleId="af4">
    <w:name w:val="Hyperlink"/>
    <w:basedOn w:val="a0"/>
    <w:uiPriority w:val="99"/>
    <w:semiHidden/>
    <w:unhideWhenUsed/>
    <w:rsid w:val="00E82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50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v@no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2021-06-29T07:40:00Z</dcterms:created>
  <dcterms:modified xsi:type="dcterms:W3CDTF">2021-12-21T09:18:00Z</dcterms:modified>
</cp:coreProperties>
</file>