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Pr="0072654F" w:rsidRDefault="00AB42D7" w:rsidP="00DA52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D7">
        <w:rPr>
          <w:rFonts w:ascii="Times New Roman" w:hAnsi="Times New Roman" w:cs="Times New Roman"/>
          <w:sz w:val="24"/>
          <w:szCs w:val="24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AB42D7">
        <w:rPr>
          <w:rFonts w:ascii="Times New Roman" w:hAnsi="Times New Roman" w:cs="Times New Roman"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AB42D7">
        <w:rPr>
          <w:rFonts w:ascii="Times New Roman" w:hAnsi="Times New Roman" w:cs="Times New Roman"/>
          <w:sz w:val="24"/>
          <w:szCs w:val="24"/>
        </w:rPr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190BF0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19</w:t>
                  </w:r>
                  <w:r w:rsidR="009B78DF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5</w:t>
                  </w:r>
                  <w:r w:rsidR="0075585D">
                    <w:rPr>
                      <w:color w:val="0070C0"/>
                    </w:rPr>
                    <w:t>.2025</w:t>
                  </w:r>
                  <w:r w:rsidR="00DA52FE">
                    <w:rPr>
                      <w:color w:val="0070C0"/>
                    </w:rPr>
                    <w:t xml:space="preserve"> г </w:t>
                  </w:r>
                </w:p>
                <w:p w:rsidR="00DA52FE" w:rsidRDefault="00190BF0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6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Pr="0072654F" w:rsidRDefault="00DA52FE" w:rsidP="00DA52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52FE" w:rsidRPr="0072654F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6227" w:rsidRDefault="00216227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16227" w:rsidRDefault="00216227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16227" w:rsidRDefault="00216227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16227" w:rsidRDefault="00216227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52FE" w:rsidRPr="00216227" w:rsidRDefault="00DA52FE" w:rsidP="00216227">
      <w:pPr>
        <w:pStyle w:val="a3"/>
        <w:ind w:left="-426" w:right="-235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16227">
        <w:rPr>
          <w:rFonts w:ascii="Times New Roman" w:hAnsi="Times New Roman" w:cs="Times New Roman"/>
          <w:b/>
          <w:color w:val="0070C0"/>
          <w:sz w:val="44"/>
          <w:szCs w:val="44"/>
        </w:rPr>
        <w:t>«Вестник Устьянцевского сельсовета»</w:t>
      </w:r>
    </w:p>
    <w:p w:rsidR="00DA52FE" w:rsidRPr="0072654F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pPr w:leftFromText="180" w:rightFromText="180" w:vertAnchor="text" w:horzAnchor="margin" w:tblpY="90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216227" w:rsidRPr="0072654F" w:rsidTr="00216227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227" w:rsidRPr="0072654F" w:rsidRDefault="00216227" w:rsidP="00216227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216227" w:rsidRPr="0072654F" w:rsidRDefault="00190BF0" w:rsidP="00216227">
            <w:pPr>
              <w:pStyle w:val="ConsNonformat"/>
              <w:widowControl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прокурора</w:t>
            </w:r>
          </w:p>
        </w:tc>
      </w:tr>
    </w:tbl>
    <w:p w:rsidR="00062D9E" w:rsidRDefault="00062D9E" w:rsidP="00062D9E">
      <w:pPr>
        <w:jc w:val="center"/>
        <w:rPr>
          <w:rFonts w:cs="Times New Roman"/>
          <w:b/>
          <w:sz w:val="24"/>
          <w:szCs w:val="24"/>
        </w:rPr>
      </w:pPr>
    </w:p>
    <w:p w:rsidR="00216227" w:rsidRDefault="00216227" w:rsidP="00062D9E">
      <w:pPr>
        <w:jc w:val="center"/>
        <w:rPr>
          <w:rFonts w:cs="Times New Roman"/>
          <w:b/>
          <w:sz w:val="24"/>
          <w:szCs w:val="24"/>
        </w:rPr>
      </w:pPr>
    </w:p>
    <w:p w:rsidR="00216227" w:rsidRDefault="00216227" w:rsidP="00062D9E">
      <w:pPr>
        <w:jc w:val="center"/>
        <w:rPr>
          <w:rFonts w:cs="Times New Roman"/>
          <w:b/>
          <w:sz w:val="24"/>
          <w:szCs w:val="24"/>
        </w:rPr>
      </w:pPr>
    </w:p>
    <w:p w:rsidR="00190BF0" w:rsidRPr="00A53DD1" w:rsidRDefault="00190BF0" w:rsidP="00190BF0">
      <w:pPr>
        <w:spacing w:after="0"/>
        <w:ind w:right="4820"/>
        <w:rPr>
          <w:rFonts w:cs="Times New Roman"/>
          <w:b/>
          <w:szCs w:val="28"/>
        </w:rPr>
      </w:pPr>
      <w:r w:rsidRPr="00A53DD1">
        <w:rPr>
          <w:rFonts w:cs="Times New Roman"/>
          <w:b/>
          <w:szCs w:val="28"/>
        </w:rPr>
        <w:t>ИНФОРМАЦИЯ  ПРОКУРОРА</w:t>
      </w:r>
    </w:p>
    <w:p w:rsidR="00190BF0" w:rsidRDefault="00190BF0" w:rsidP="00190BF0">
      <w:pPr>
        <w:tabs>
          <w:tab w:val="left" w:pos="9637"/>
        </w:tabs>
        <w:spacing w:after="0"/>
        <w:ind w:right="-2" w:firstLine="708"/>
        <w:rPr>
          <w:rFonts w:cs="Times New Roman"/>
          <w:szCs w:val="28"/>
        </w:rPr>
      </w:pPr>
    </w:p>
    <w:p w:rsidR="00190BF0" w:rsidRDefault="00190BF0" w:rsidP="00190BF0">
      <w:pPr>
        <w:tabs>
          <w:tab w:val="left" w:pos="9637"/>
        </w:tabs>
        <w:spacing w:after="0"/>
        <w:ind w:right="-2" w:firstLine="708"/>
        <w:rPr>
          <w:rFonts w:cs="Times New Roman"/>
        </w:rPr>
      </w:pPr>
      <w:r w:rsidRPr="00A53DD1">
        <w:rPr>
          <w:rFonts w:cs="Times New Roman"/>
          <w:szCs w:val="28"/>
        </w:rPr>
        <w:t>Барабинская межрайонная прокуратура направляет информации прокурора для опубликования в Вестниках органов местного самоуправления Барабинского района</w:t>
      </w:r>
      <w:r>
        <w:rPr>
          <w:rFonts w:cs="Times New Roman"/>
          <w:szCs w:val="28"/>
        </w:rPr>
        <w:t xml:space="preserve"> </w:t>
      </w:r>
      <w:r w:rsidRPr="00A53DD1">
        <w:rPr>
          <w:rFonts w:cs="Times New Roman"/>
          <w:szCs w:val="28"/>
        </w:rPr>
        <w:t>в рубрике «СЛОВО ПРОКУРОРА» и размещения на сайте администрации сельсовета в сети «Интернет».</w:t>
      </w:r>
      <w:r w:rsidRPr="00A53DD1">
        <w:rPr>
          <w:rFonts w:cs="Times New Roman"/>
        </w:rPr>
        <w:t xml:space="preserve"> </w:t>
      </w:r>
    </w:p>
    <w:p w:rsidR="00190BF0" w:rsidRPr="00674DE7" w:rsidRDefault="00190BF0" w:rsidP="00190BF0">
      <w:pPr>
        <w:shd w:val="clear" w:color="auto" w:fill="FFFFFF"/>
        <w:spacing w:after="0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sz w:val="28"/>
          <w:szCs w:val="28"/>
          <w:shd w:val="clear" w:color="auto" w:fill="FFFFFF"/>
        </w:rPr>
        <w:t xml:space="preserve">1. </w:t>
      </w:r>
      <w:r w:rsidRPr="00674DE7">
        <w:rPr>
          <w:rFonts w:eastAsia="sans-serif"/>
          <w:b/>
          <w:bCs/>
          <w:sz w:val="28"/>
          <w:szCs w:val="28"/>
          <w:shd w:val="clear" w:color="auto" w:fill="FFFFFF"/>
        </w:rPr>
        <w:t>Как ИП получить пособия по временной</w:t>
      </w:r>
    </w:p>
    <w:p w:rsidR="00190BF0" w:rsidRDefault="00190BF0" w:rsidP="00190BF0">
      <w:pPr>
        <w:pStyle w:val="af"/>
        <w:shd w:val="clear" w:color="auto" w:fill="FFFFFF"/>
        <w:spacing w:beforeAutospacing="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</w:rPr>
      </w:pPr>
      <w:r w:rsidRPr="00674DE7">
        <w:rPr>
          <w:rFonts w:eastAsia="sans-serif"/>
          <w:b/>
          <w:bCs/>
          <w:sz w:val="28"/>
          <w:szCs w:val="28"/>
          <w:shd w:val="clear" w:color="auto" w:fill="FFFFFF"/>
        </w:rPr>
        <w:t>нетрудоспособности и декретные</w:t>
      </w: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jc w:val="center"/>
        <w:rPr>
          <w:rFonts w:eastAsia="sans-serif"/>
          <w:b/>
          <w:bCs/>
          <w:sz w:val="28"/>
          <w:szCs w:val="28"/>
          <w:shd w:val="clear" w:color="auto" w:fill="FFFFFF"/>
        </w:rPr>
      </w:pP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</w:rPr>
      </w:pPr>
      <w:r w:rsidRPr="00674DE7">
        <w:rPr>
          <w:rFonts w:eastAsia="sans-serif"/>
          <w:sz w:val="28"/>
          <w:szCs w:val="28"/>
          <w:shd w:val="clear" w:color="auto" w:fill="FFFFFF"/>
        </w:rPr>
        <w:t>Чтобы индивидуальный предприниматель мог получать пособия по временной нетрудоспособности и в связи с материнством, необходимо самостоятельно уплатить взносы на социальное страхование в Отделение СФР по Новосибирской области.</w:t>
      </w: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  <w:shd w:val="clear" w:color="auto" w:fill="FFFFFF"/>
        </w:rPr>
      </w:pPr>
      <w:r w:rsidRPr="00674DE7">
        <w:rPr>
          <w:rFonts w:eastAsia="sans-serif"/>
          <w:sz w:val="28"/>
          <w:szCs w:val="28"/>
          <w:shd w:val="clear" w:color="auto" w:fill="FFFFFF"/>
        </w:rPr>
        <w:t>Для этого нужно подать соответствующее заявление. Чтобы получать больничные и декретные в 2026 году, ИП необходимо уплатить страховые взносы до 31 декабря 2025 года. Учет взносов происходит автоматически до 1 марта следующего года.</w:t>
      </w: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</w:rPr>
      </w:pPr>
      <w:r w:rsidRPr="00674DE7">
        <w:rPr>
          <w:rFonts w:eastAsia="sans-serif"/>
          <w:sz w:val="28"/>
          <w:szCs w:val="28"/>
          <w:shd w:val="clear" w:color="auto" w:fill="FFFFFF"/>
        </w:rPr>
        <w:t>Размер взносов определяется исходя из стоимости страхового года, МРОТ с учетом районного коэффициента и тарифа страховых взносов. В Новосибирской области в 2025 году стоимость страхового года составляет 9 370,94 руб.</w:t>
      </w: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</w:rPr>
      </w:pPr>
      <w:r w:rsidRPr="008921DB">
        <w:rPr>
          <w:rFonts w:eastAsia="sans-serif"/>
          <w:b/>
          <w:sz w:val="28"/>
          <w:szCs w:val="28"/>
          <w:shd w:val="clear" w:color="auto" w:fill="FFFFFF"/>
        </w:rPr>
        <w:t xml:space="preserve">ВАЖНО! </w:t>
      </w:r>
      <w:r w:rsidRPr="00674DE7">
        <w:rPr>
          <w:rFonts w:eastAsia="sans-serif"/>
          <w:sz w:val="28"/>
          <w:szCs w:val="28"/>
          <w:shd w:val="clear" w:color="auto" w:fill="FFFFFF"/>
        </w:rPr>
        <w:t>Самозанятые могут добровольно уплачивать за себя страховые взносы на обязательное социальное страхование только в том случае, если они имеют статус ИП.</w:t>
      </w:r>
    </w:p>
    <w:p w:rsidR="00190BF0" w:rsidRPr="00674DE7" w:rsidRDefault="00190BF0" w:rsidP="00190BF0">
      <w:pPr>
        <w:pStyle w:val="af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  <w:shd w:val="clear" w:color="auto" w:fill="FFFFFF"/>
        </w:rPr>
      </w:pP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>
        <w:rPr>
          <w:rFonts w:eastAsia="Times New Roman" w:cs="Times New Roman"/>
          <w:b/>
          <w:bCs/>
          <w:szCs w:val="28"/>
          <w:lang w:eastAsia="zh-CN"/>
        </w:rPr>
        <w:t xml:space="preserve">2. </w:t>
      </w:r>
      <w:r w:rsidRPr="00674DE7">
        <w:rPr>
          <w:rFonts w:eastAsia="Times New Roman" w:cs="Times New Roman"/>
          <w:b/>
          <w:bCs/>
          <w:szCs w:val="28"/>
          <w:lang w:eastAsia="zh-CN"/>
        </w:rPr>
        <w:t>Перерасчет платы за коммунальные услуги</w:t>
      </w:r>
    </w:p>
    <w:p w:rsidR="00190BF0" w:rsidRPr="00674DE7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В силу статьи 153 Жилищного кодекса Российской Федерации граждане и организации обязаны своевременно вносить плату за коммунальные услуги.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При временном, более пяти полных календарных дней подряд, отсутствии потребителя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предоставленную потребителю коммунальную услугу.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Исключение - плата за коммунальные услуги по отоплению, электроснабжению и газоснабжению на цели отопления жилых (нежилых) помещений, а также за коммунальные услуги на общедомовые нужды.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Для перерасчета следует обратиться в управляющую организацию, товарищество собственников жилья, жилищный кооператив или в ресурсоснабжающую организацию и к региональному оператору по обращению с твердыми коммунальными с заявлением о перерасчете размера платы за коммунальные услуги с указанием периода временного отсутствия.</w:t>
      </w:r>
    </w:p>
    <w:p w:rsidR="00190BF0" w:rsidRPr="00674DE7" w:rsidRDefault="00190BF0" w:rsidP="00190BF0">
      <w:pPr>
        <w:shd w:val="clear" w:color="auto" w:fill="FFFFFF"/>
        <w:spacing w:after="0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 </w:t>
      </w: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>
        <w:rPr>
          <w:rFonts w:eastAsia="Times New Roman" w:cs="Times New Roman"/>
          <w:b/>
          <w:bCs/>
          <w:szCs w:val="28"/>
          <w:lang w:eastAsia="zh-CN"/>
        </w:rPr>
        <w:t xml:space="preserve">3. </w:t>
      </w:r>
      <w:r w:rsidRPr="00674DE7">
        <w:rPr>
          <w:rFonts w:eastAsia="Times New Roman" w:cs="Times New Roman"/>
          <w:b/>
          <w:bCs/>
          <w:szCs w:val="28"/>
          <w:lang w:eastAsia="zh-CN"/>
        </w:rPr>
        <w:t>Ответственность за организацию деятельности по представлению в налоговый орган заведомо подложных документов</w:t>
      </w: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 w:rsidRPr="00674DE7">
        <w:rPr>
          <w:rFonts w:eastAsia="Times New Roman" w:cs="Times New Roman"/>
          <w:b/>
          <w:bCs/>
          <w:szCs w:val="28"/>
          <w:lang w:eastAsia="zh-CN"/>
        </w:rPr>
        <w:t xml:space="preserve"> и сбыт таких </w:t>
      </w:r>
      <w:r>
        <w:rPr>
          <w:rFonts w:eastAsia="Times New Roman" w:cs="Times New Roman"/>
          <w:b/>
          <w:bCs/>
          <w:szCs w:val="28"/>
          <w:lang w:eastAsia="zh-CN"/>
        </w:rPr>
        <w:t>д</w:t>
      </w:r>
      <w:r w:rsidRPr="00674DE7">
        <w:rPr>
          <w:rFonts w:eastAsia="Times New Roman" w:cs="Times New Roman"/>
          <w:b/>
          <w:bCs/>
          <w:szCs w:val="28"/>
          <w:lang w:eastAsia="zh-CN"/>
        </w:rPr>
        <w:t>окументов</w:t>
      </w:r>
    </w:p>
    <w:p w:rsidR="00190BF0" w:rsidRPr="00674DE7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В ноябре 2024 года введена уголовная ответственность за организацию деятельности по представлению в налоговые органы Российской Федерации и (или) сбыту заведомо подложных счетов-фактур и (или) налоговых деклараций (расчетов) (ст. 173.3 Уголовного кодекса Российской Федерации).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Данная статья предусматривает уголовную ответственность за организацию деятельности по представлению в налоговые органы или сбыту заведомо подложных счетов-фактур или налоговых деклараций от имени юридических лиц, образованных через подставных лиц, либо с использованием персональных данных, полученных незаконным путем.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Согласно примечанию к указанной статье счета-фактуры и налоговые декларации (расчеты) признаются подложными, если они содержат ложные сведения об отгрузке товаров, о выполнении работ, об оказании услуг, о передаче имущественных прав.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 xml:space="preserve">Для наличия состава преступления, предусмотренного ч. 1 ст. 173.3 Уголовного кодекса Российской Федерации, необходимо извлечение недобросовестными участниками экономической деятельности дохода в крупном размере, который </w:t>
      </w:r>
      <w:r>
        <w:rPr>
          <w:rFonts w:eastAsia="Times New Roman" w:cs="Times New Roman"/>
          <w:szCs w:val="28"/>
          <w:lang w:eastAsia="zh-CN"/>
        </w:rPr>
        <w:t>превышает</w:t>
      </w:r>
      <w:r w:rsidRPr="00674DE7">
        <w:rPr>
          <w:rFonts w:eastAsia="Times New Roman" w:cs="Times New Roman"/>
          <w:szCs w:val="28"/>
          <w:lang w:eastAsia="zh-CN"/>
        </w:rPr>
        <w:t xml:space="preserve"> 3 500 000 рублей. 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lastRenderedPageBreak/>
        <w:t>За совершение указанного преступления Уголовным кодексом Российской Федерации предусмотрено наказание вплоть до лишения свободы на срок до 7 лет со штрафом в размере до 800 000 рублей или в размере заработной платы или иного дохода осужденного за период до пяти лет.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>
        <w:rPr>
          <w:rFonts w:eastAsia="Times New Roman" w:cs="Times New Roman"/>
          <w:b/>
          <w:bCs/>
          <w:szCs w:val="28"/>
          <w:lang w:eastAsia="zh-CN"/>
        </w:rPr>
        <w:t xml:space="preserve">4. </w:t>
      </w:r>
      <w:r w:rsidRPr="00674DE7">
        <w:rPr>
          <w:rFonts w:eastAsia="Times New Roman" w:cs="Times New Roman"/>
          <w:b/>
          <w:bCs/>
          <w:szCs w:val="28"/>
          <w:lang w:eastAsia="zh-CN"/>
        </w:rPr>
        <w:t>Новое в расчете доходов для оказания государственной</w:t>
      </w: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 w:rsidRPr="00674DE7">
        <w:rPr>
          <w:rFonts w:eastAsia="Times New Roman" w:cs="Times New Roman"/>
          <w:b/>
          <w:bCs/>
          <w:szCs w:val="28"/>
          <w:lang w:eastAsia="zh-CN"/>
        </w:rPr>
        <w:t xml:space="preserve"> социальной помощи</w:t>
      </w:r>
    </w:p>
    <w:p w:rsidR="00190BF0" w:rsidRPr="00674DE7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Постановлением Правительства Российской Федерации от 13.02.2025 № 154 (далее – Постановление) внесены изменения в постановление Правительства Российской Федерации от 20.08.2003 № 512, которым утвержден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 (далее – Перечень).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Пунктом 2 Перечня определены исключения из видов доходов, которые не учитываются при расчете среднедушевого дохода семьи и дохода одиноко проживающего гражданина. Таким исключением стало ежемесячное пособие в связи с рождением и воспитанием ребенка при оказании государственной социальной помощи на основании социального контракта.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Постановление вступило в силу 21 февраля 2025 года.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>
        <w:rPr>
          <w:rFonts w:eastAsia="Times New Roman" w:cs="Times New Roman"/>
          <w:b/>
          <w:bCs/>
          <w:szCs w:val="28"/>
          <w:lang w:eastAsia="zh-CN"/>
        </w:rPr>
        <w:t xml:space="preserve">5. </w:t>
      </w:r>
      <w:r w:rsidRPr="00674DE7">
        <w:rPr>
          <w:rFonts w:eastAsia="Times New Roman" w:cs="Times New Roman"/>
          <w:b/>
          <w:bCs/>
          <w:szCs w:val="28"/>
          <w:lang w:eastAsia="zh-CN"/>
        </w:rPr>
        <w:t>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эскроу-счёта</w:t>
      </w:r>
    </w:p>
    <w:p w:rsidR="00190BF0" w:rsidRPr="00674DE7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С 01.03.2025 семьи с детьми смогут вложить материнский капитал в индивидуальное жилищное строительство с использованием эскроу-счетов.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shd w:val="clear" w:color="auto" w:fill="FDFDFD"/>
          <w:lang w:eastAsia="zh-CN"/>
        </w:rPr>
        <w:t>Так, семьи, получившие сертификат на материнский капитал, смогут использовать его средства для произведения оплаты по ипотечным договорам с банками на строительство дома с привлечением строительных компаний, работающих с эскроу-счетами.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Эскроу-счет представляет собой специальный счет в банке, где размещаются деньги заказчика до окончания строительства, при этом оплата за выполненную работу производится строительной компании только после её фактического завершения.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Основное преимущество эскроу-счетов состоит в надежной защите денежных средств граждан, вложивших накопления в строительство дома, поскольку ни заказчик, ни строительная компания не имеют к ним доступа до момента его сдачи в установленном законом порядке.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lastRenderedPageBreak/>
        <w:t>Помимо строительства или покупки жилья средства материнского капитала можно направить на оплату обучения, формирование накопительной части пенсии матери, приобретение товаров и услуг для детей-инвалидов.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shd w:val="clear" w:color="auto" w:fill="FDFDFD"/>
          <w:lang w:eastAsia="zh-CN"/>
        </w:rPr>
        <w:t>С февраля 2025 года размер материнского капитала увеличен, с учётом фактической инфляции он составит более 690 тыс. рублей на первенца, а на второго ребёнка и последующих детей – более 912 тыс. рублей.</w:t>
      </w:r>
    </w:p>
    <w:p w:rsidR="00190BF0" w:rsidRPr="00674DE7" w:rsidRDefault="00190BF0" w:rsidP="00190BF0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zh-CN"/>
        </w:rPr>
      </w:pPr>
    </w:p>
    <w:p w:rsidR="00190BF0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zh-CN"/>
        </w:rPr>
      </w:pPr>
      <w:r>
        <w:rPr>
          <w:rFonts w:eastAsia="Times New Roman" w:cs="Times New Roman"/>
          <w:b/>
          <w:bCs/>
          <w:szCs w:val="28"/>
          <w:lang w:eastAsia="zh-CN"/>
        </w:rPr>
        <w:t xml:space="preserve">6. </w:t>
      </w:r>
      <w:r w:rsidRPr="00674DE7">
        <w:rPr>
          <w:rFonts w:eastAsia="Times New Roman" w:cs="Times New Roman"/>
          <w:b/>
          <w:bCs/>
          <w:szCs w:val="28"/>
          <w:lang w:eastAsia="zh-CN"/>
        </w:rPr>
        <w:t>Может ли гражданин официально запретить заключать с ним договоры кредитования</w:t>
      </w:r>
      <w:r>
        <w:rPr>
          <w:rFonts w:eastAsia="Times New Roman" w:cs="Times New Roman"/>
          <w:b/>
          <w:bCs/>
          <w:szCs w:val="28"/>
          <w:lang w:eastAsia="zh-CN"/>
        </w:rPr>
        <w:t>,</w:t>
      </w:r>
      <w:r w:rsidRPr="00674DE7">
        <w:rPr>
          <w:rFonts w:eastAsia="Times New Roman" w:cs="Times New Roman"/>
          <w:b/>
          <w:bCs/>
          <w:szCs w:val="28"/>
          <w:lang w:eastAsia="zh-CN"/>
        </w:rPr>
        <w:t xml:space="preserve"> чтобы не стать жертвой мошенников?</w:t>
      </w:r>
    </w:p>
    <w:p w:rsidR="00190BF0" w:rsidRPr="00674DE7" w:rsidRDefault="00190BF0" w:rsidP="00190BF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В настоящее время внесены изменения в Федеральные законы от 30.12.2004 № 218-ФЗ «О кредитных историях» от 29.12.2012 № 273-ФЗ «Потребительском займе», согласно которым с 01.03.2025 через многофункциональный центр предоставления государственных и муниципальных услуг (МФЦ) или с использованием единого портала государственных и муниципальных услуг (Госуслуги) можно самостоятельно устанавливать запрет на получение кредитов и займов потребителя.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Исключения составляют: ипотечное кредитование, займы, которые обеспечены залогом имущества, а также основной образовательный кредит с господдержкой.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Для того чтобы ввести запрет, потребитель с 01.03.2025 сможет бесплатно подать заявление во все квалифицированные бюро кредитных историй через Госуслуги. Указанные заявления будут принимать не позднее 01.09.2025.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Заявление о запрете должно содержать фамилию, имя, отчество (если последнее имеется), дату рождения, данные паспорта гражданина РФ или при его отсутствии иного документа, удостоверяющего личность в соответствии с законодательством РФ, идентификационный номер налогоплательщика; дату и время подачи заявления о запрете (с указанием часовой зоны); условия запрета. Аналогичный порядок действует для снятия запрета.</w:t>
      </w: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674DE7">
        <w:rPr>
          <w:rFonts w:eastAsia="Times New Roman" w:cs="Times New Roman"/>
          <w:szCs w:val="28"/>
          <w:lang w:eastAsia="zh-CN"/>
        </w:rPr>
        <w:t>Данное позволит кредитным и микрофинансовым организациям узнавать во всех бюро кредитных историй, действует ли запрет на получение кредитов. Если на момент запроса в бюро есть информация о запрете, кредитор должен отказать в заключении договора. Не позже рабочего дня после даты отказа нужно письменно уведомить о нем заемщика с указанием причины.</w:t>
      </w:r>
    </w:p>
    <w:p w:rsidR="00190BF0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  <w:bookmarkStart w:id="0" w:name="_GoBack"/>
      <w:bookmarkEnd w:id="0"/>
      <w:r w:rsidRPr="00674DE7">
        <w:rPr>
          <w:rFonts w:eastAsia="Times New Roman" w:cs="Times New Roman"/>
          <w:szCs w:val="28"/>
          <w:lang w:eastAsia="zh-CN"/>
        </w:rPr>
        <w:t>На сегодняшний день самозапрет на кредиты и займы через Госуслуги и МФЦ ввести невозможно, для этого гражданин вправе обратиться в банк, чтобы он ограничил, например, проведение онлайн-операций.</w:t>
      </w:r>
    </w:p>
    <w:p w:rsidR="00190BF0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</w:p>
    <w:p w:rsidR="00190BF0" w:rsidRDefault="00190BF0" w:rsidP="00190BF0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7. </w:t>
      </w:r>
      <w:r w:rsidRPr="00234B32">
        <w:rPr>
          <w:rFonts w:eastAsia="Times New Roman" w:cs="Times New Roman"/>
          <w:b/>
          <w:bCs/>
          <w:szCs w:val="28"/>
          <w:lang w:eastAsia="ru-RU"/>
        </w:rPr>
        <w:t>Законодателем cкорректированы требования к антитеррористической защищенности объектов спорта</w:t>
      </w:r>
    </w:p>
    <w:p w:rsidR="00190BF0" w:rsidRPr="00234B32" w:rsidRDefault="00190BF0" w:rsidP="00190BF0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90BF0" w:rsidRPr="00234B32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34B32">
        <w:rPr>
          <w:rFonts w:eastAsia="Times New Roman" w:cs="Times New Roman"/>
          <w:szCs w:val="28"/>
          <w:lang w:eastAsia="ru-RU"/>
        </w:rPr>
        <w:lastRenderedPageBreak/>
        <w:t>Постановлением Правительства Российской Федерации от 25.03.2025 № 366 внесены изменения в постановление Правительства Российской Федерации от 06.03.2015 № 202, регламентирующее требования к антитеррористической защищенности объектов спорта.</w:t>
      </w:r>
    </w:p>
    <w:p w:rsidR="00190BF0" w:rsidRPr="00234B32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34B32">
        <w:rPr>
          <w:rFonts w:eastAsia="Times New Roman" w:cs="Times New Roman"/>
          <w:szCs w:val="28"/>
          <w:lang w:eastAsia="ru-RU"/>
        </w:rPr>
        <w:t>Установлено, что минимизация возможных последствий и ликвидация угроз совершения террористических актов на объектах спорта достигается в том числе посредством:</w:t>
      </w:r>
    </w:p>
    <w:p w:rsidR="00190BF0" w:rsidRPr="00234B32" w:rsidRDefault="00190BF0" w:rsidP="00190BF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234B32">
        <w:rPr>
          <w:rFonts w:eastAsia="Times New Roman" w:cs="Times New Roman"/>
          <w:szCs w:val="28"/>
          <w:lang w:eastAsia="ru-RU"/>
        </w:rPr>
        <w:t>- разработки алгоритмов действий должностных лиц, персонала и посетителей объекта спорта при обнаружении подозрительных лиц и (или) предметов на объекте спорта, а также при получении информации об угрозе совершения или о совершении террористического акта, в том числе алгоритма действий по безопасной и своевременной эвакуации;</w:t>
      </w:r>
    </w:p>
    <w:p w:rsidR="00190BF0" w:rsidRPr="00234B32" w:rsidRDefault="00190BF0" w:rsidP="00190BF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234B32">
        <w:rPr>
          <w:rFonts w:eastAsia="Times New Roman" w:cs="Times New Roman"/>
          <w:szCs w:val="28"/>
          <w:lang w:eastAsia="ru-RU"/>
        </w:rPr>
        <w:t>- проведения учений, тренировок должностных лиц и персонала объекта спорта;</w:t>
      </w:r>
    </w:p>
    <w:p w:rsidR="00190BF0" w:rsidRPr="00234B32" w:rsidRDefault="00190BF0" w:rsidP="00190BF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234B32">
        <w:rPr>
          <w:rFonts w:eastAsia="Times New Roman" w:cs="Times New Roman"/>
          <w:szCs w:val="28"/>
          <w:lang w:eastAsia="ru-RU"/>
        </w:rPr>
        <w:t>- размещения на объекте спорта наглядных пособий с информацией о порядке действия при обнаружении подозрительных лиц и (или) предметов на объекте спорта, а также при поступлении информации об угрозе совершения или о совершении террористического акта.</w:t>
      </w:r>
    </w:p>
    <w:p w:rsidR="00190BF0" w:rsidRPr="00234B32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234B32">
        <w:rPr>
          <w:rFonts w:eastAsia="Times New Roman" w:cs="Times New Roman"/>
          <w:szCs w:val="28"/>
          <w:lang w:eastAsia="ru-RU"/>
        </w:rPr>
        <w:t>Постановление вступило в силу 03.04.2025.</w:t>
      </w:r>
    </w:p>
    <w:p w:rsidR="00190BF0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</w:p>
    <w:p w:rsidR="00190BF0" w:rsidRPr="00674DE7" w:rsidRDefault="00190BF0" w:rsidP="00190BF0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zh-CN"/>
        </w:rPr>
      </w:pPr>
    </w:p>
    <w:p w:rsidR="00190BF0" w:rsidRDefault="00190BF0" w:rsidP="00190BF0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Информацию подготовила с</w:t>
      </w:r>
      <w:r w:rsidRPr="00D0292B">
        <w:rPr>
          <w:rFonts w:cs="Times New Roman"/>
          <w:szCs w:val="28"/>
        </w:rPr>
        <w:t>тарший помощник</w:t>
      </w:r>
    </w:p>
    <w:p w:rsidR="00190BF0" w:rsidRPr="00D0292B" w:rsidRDefault="00190BF0" w:rsidP="00190BF0">
      <w:pPr>
        <w:spacing w:after="0" w:line="240" w:lineRule="exact"/>
        <w:rPr>
          <w:rFonts w:cs="Times New Roman"/>
          <w:szCs w:val="28"/>
        </w:rPr>
      </w:pPr>
    </w:p>
    <w:p w:rsidR="00190BF0" w:rsidRPr="002C7198" w:rsidRDefault="00190BF0" w:rsidP="00190BF0">
      <w:pPr>
        <w:spacing w:after="0" w:line="240" w:lineRule="exact"/>
        <w:rPr>
          <w:rFonts w:cs="Times New Roman"/>
          <w:szCs w:val="28"/>
        </w:rPr>
      </w:pPr>
      <w:r w:rsidRPr="00D0292B">
        <w:rPr>
          <w:rFonts w:cs="Times New Roman"/>
          <w:szCs w:val="28"/>
        </w:rPr>
        <w:t xml:space="preserve">Барабинского межрайонного прокурора          </w:t>
      </w:r>
      <w:r>
        <w:rPr>
          <w:rFonts w:cs="Times New Roman"/>
          <w:szCs w:val="28"/>
        </w:rPr>
        <w:t xml:space="preserve">                 </w:t>
      </w:r>
      <w:r w:rsidRPr="00D0292B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</w:t>
      </w:r>
      <w:r w:rsidRPr="00D0292B">
        <w:rPr>
          <w:rFonts w:cs="Times New Roman"/>
          <w:szCs w:val="28"/>
        </w:rPr>
        <w:t xml:space="preserve">  О.В. Мамека</w:t>
      </w:r>
    </w:p>
    <w:p w:rsidR="00190BF0" w:rsidRPr="00674DE7" w:rsidRDefault="00190BF0" w:rsidP="00190BF0">
      <w:pPr>
        <w:shd w:val="clear" w:color="auto" w:fill="FFFFFF"/>
        <w:spacing w:after="0"/>
        <w:rPr>
          <w:rFonts w:eastAsia="sans-serif" w:cs="Times New Roman"/>
          <w:szCs w:val="28"/>
        </w:rPr>
      </w:pPr>
      <w:hyperlink r:id="rId7" w:tgtFrame="https://barvest.ru/kak-poluchit-dekretnye-i-bolnichnye/_blank" w:history="1"/>
    </w:p>
    <w:p w:rsidR="00190BF0" w:rsidRDefault="00190BF0" w:rsidP="00190BF0"/>
    <w:p w:rsidR="0075585D" w:rsidRPr="0072654F" w:rsidRDefault="0075585D" w:rsidP="004C5B77">
      <w:pPr>
        <w:spacing w:before="0" w:after="0" w:line="240" w:lineRule="atLeast"/>
        <w:rPr>
          <w:rFonts w:cs="Times New Roman"/>
          <w:sz w:val="24"/>
          <w:szCs w:val="24"/>
        </w:rPr>
      </w:pPr>
    </w:p>
    <w:p w:rsidR="0075585D" w:rsidRPr="0072654F" w:rsidRDefault="0075585D" w:rsidP="004C5B77">
      <w:pPr>
        <w:spacing w:before="0" w:after="0" w:line="240" w:lineRule="atLeast"/>
        <w:rPr>
          <w:rFonts w:cs="Times New Roman"/>
          <w:sz w:val="24"/>
          <w:szCs w:val="24"/>
        </w:rPr>
      </w:pPr>
    </w:p>
    <w:p w:rsidR="0075585D" w:rsidRPr="0072654F" w:rsidRDefault="0075585D" w:rsidP="004C5B77">
      <w:pPr>
        <w:spacing w:before="0" w:after="0" w:line="240" w:lineRule="atLeast"/>
        <w:rPr>
          <w:rFonts w:cs="Times New Roman"/>
          <w:sz w:val="24"/>
          <w:szCs w:val="24"/>
        </w:rPr>
      </w:pPr>
    </w:p>
    <w:p w:rsidR="0072654F" w:rsidRPr="0072654F" w:rsidRDefault="0072654F" w:rsidP="004C5B77">
      <w:pPr>
        <w:spacing w:before="0" w:after="0" w:line="240" w:lineRule="atLeast"/>
        <w:rPr>
          <w:rFonts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72654F" w:rsidTr="00AD115D">
        <w:tc>
          <w:tcPr>
            <w:tcW w:w="1809" w:type="dxa"/>
          </w:tcPr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Тираж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Учредитель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Адрес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Редактор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Телефон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20 шт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Администрация Устьянцевского сельсовета</w:t>
            </w:r>
          </w:p>
          <w:p w:rsidR="001F2F7E" w:rsidRPr="00E9761E" w:rsidRDefault="001F2F7E" w:rsidP="00AD115D">
            <w:pPr>
              <w:spacing w:after="0"/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632321, Новосибирская область, Барабинский район, д. устьянцево, ул Центральная, д. 41</w:t>
            </w:r>
          </w:p>
          <w:p w:rsidR="001F2F7E" w:rsidRPr="00E9761E" w:rsidRDefault="001F2F7E" w:rsidP="00AD115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Лепинская Н.Н.</w:t>
            </w:r>
          </w:p>
          <w:p w:rsidR="001F2F7E" w:rsidRPr="00E9761E" w:rsidRDefault="001F2F7E" w:rsidP="00AD115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E9761E">
              <w:rPr>
                <w:rFonts w:cs="Times New Roman"/>
                <w:sz w:val="22"/>
                <w:szCs w:val="22"/>
              </w:rPr>
              <w:t>83836162217</w:t>
            </w:r>
          </w:p>
        </w:tc>
      </w:tr>
    </w:tbl>
    <w:p w:rsidR="001F2F7E" w:rsidRPr="0072654F" w:rsidRDefault="001F2F7E" w:rsidP="001F2F7E">
      <w:pPr>
        <w:rPr>
          <w:rFonts w:cs="Times New Roman"/>
          <w:sz w:val="24"/>
          <w:szCs w:val="24"/>
        </w:rPr>
      </w:pPr>
    </w:p>
    <w:sectPr w:rsidR="001F2F7E" w:rsidRPr="0072654F" w:rsidSect="000A65D5">
      <w:headerReference w:type="default" r:id="rId8"/>
      <w:headerReference w:type="first" r:id="rId9"/>
      <w:pgSz w:w="11906" w:h="16840"/>
      <w:pgMar w:top="284" w:right="851" w:bottom="709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E3" w:rsidRDefault="006D2CE3" w:rsidP="00652363">
      <w:pPr>
        <w:spacing w:before="0" w:after="0"/>
      </w:pPr>
      <w:r>
        <w:separator/>
      </w:r>
    </w:p>
  </w:endnote>
  <w:endnote w:type="continuationSeparator" w:id="0">
    <w:p w:rsidR="006D2CE3" w:rsidRDefault="006D2CE3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E3" w:rsidRDefault="006D2CE3" w:rsidP="00652363">
      <w:pPr>
        <w:spacing w:before="0" w:after="0"/>
      </w:pPr>
      <w:r>
        <w:separator/>
      </w:r>
    </w:p>
  </w:footnote>
  <w:footnote w:type="continuationSeparator" w:id="0">
    <w:p w:rsidR="006D2CE3" w:rsidRDefault="006D2CE3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D2CE3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D2CE3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0758B8"/>
    <w:multiLevelType w:val="hybridMultilevel"/>
    <w:tmpl w:val="0034139A"/>
    <w:lvl w:ilvl="0" w:tplc="7F069538">
      <w:start w:val="1"/>
      <w:numFmt w:val="decimal"/>
      <w:lvlText w:val="%1."/>
      <w:lvlJc w:val="left"/>
      <w:pPr>
        <w:ind w:left="744" w:hanging="384"/>
      </w:pPr>
      <w:rPr>
        <w:rFonts w:ascii="Courier New" w:hAnsi="Courier New" w:cs="Courier New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4"/>
      <w:numFmt w:val="decimal"/>
      <w:isLgl/>
      <w:lvlText w:val="%1.%2"/>
      <w:lvlJc w:val="left"/>
      <w:pPr>
        <w:ind w:left="2355" w:hanging="375"/>
      </w:pPr>
    </w:lvl>
    <w:lvl w:ilvl="2">
      <w:start w:val="1"/>
      <w:numFmt w:val="decimal"/>
      <w:isLgl/>
      <w:lvlText w:val="%1.%2.%3"/>
      <w:lvlJc w:val="left"/>
      <w:pPr>
        <w:ind w:left="3972" w:hanging="720"/>
      </w:pPr>
    </w:lvl>
    <w:lvl w:ilvl="3">
      <w:start w:val="1"/>
      <w:numFmt w:val="decimal"/>
      <w:isLgl/>
      <w:lvlText w:val="%1.%2.%3.%4"/>
      <w:lvlJc w:val="left"/>
      <w:pPr>
        <w:ind w:left="5604" w:hanging="1080"/>
      </w:pPr>
    </w:lvl>
    <w:lvl w:ilvl="4">
      <w:start w:val="1"/>
      <w:numFmt w:val="decimal"/>
      <w:isLgl/>
      <w:lvlText w:val="%1.%2.%3.%4.%5"/>
      <w:lvlJc w:val="left"/>
      <w:pPr>
        <w:ind w:left="6876" w:hanging="1080"/>
      </w:pPr>
    </w:lvl>
    <w:lvl w:ilvl="5">
      <w:start w:val="1"/>
      <w:numFmt w:val="decimal"/>
      <w:isLgl/>
      <w:lvlText w:val="%1.%2.%3.%4.%5.%6"/>
      <w:lvlJc w:val="left"/>
      <w:pPr>
        <w:ind w:left="8508" w:hanging="1440"/>
      </w:pPr>
    </w:lvl>
    <w:lvl w:ilvl="6">
      <w:start w:val="1"/>
      <w:numFmt w:val="decimal"/>
      <w:isLgl/>
      <w:lvlText w:val="%1.%2.%3.%4.%5.%6.%7"/>
      <w:lvlJc w:val="left"/>
      <w:pPr>
        <w:ind w:left="9780" w:hanging="1440"/>
      </w:p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</w:lvl>
  </w:abstractNum>
  <w:abstractNum w:abstractNumId="11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DA96F24"/>
    <w:multiLevelType w:val="hybridMultilevel"/>
    <w:tmpl w:val="A4422578"/>
    <w:lvl w:ilvl="0" w:tplc="B7421442">
      <w:start w:val="2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DBB6FB8"/>
    <w:multiLevelType w:val="hybridMultilevel"/>
    <w:tmpl w:val="56043F4C"/>
    <w:lvl w:ilvl="0" w:tplc="04463C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F9C37DA"/>
    <w:multiLevelType w:val="hybridMultilevel"/>
    <w:tmpl w:val="71DEC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541035B"/>
    <w:multiLevelType w:val="hybridMultilevel"/>
    <w:tmpl w:val="5184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6F3702"/>
    <w:multiLevelType w:val="hybridMultilevel"/>
    <w:tmpl w:val="1ADA6D32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B2CC28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Arial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9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</w:num>
  <w:num w:numId="8">
    <w:abstractNumId w:val="7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38"/>
  </w:num>
  <w:num w:numId="22">
    <w:abstractNumId w:val="25"/>
  </w:num>
  <w:num w:numId="23">
    <w:abstractNumId w:val="37"/>
  </w:num>
  <w:num w:numId="24">
    <w:abstractNumId w:val="27"/>
  </w:num>
  <w:num w:numId="25">
    <w:abstractNumId w:val="1"/>
  </w:num>
  <w:num w:numId="26">
    <w:abstractNumId w:val="28"/>
  </w:num>
  <w:num w:numId="27">
    <w:abstractNumId w:val="4"/>
  </w:num>
  <w:num w:numId="28">
    <w:abstractNumId w:val="20"/>
  </w:num>
  <w:num w:numId="29">
    <w:abstractNumId w:val="11"/>
  </w:num>
  <w:num w:numId="30">
    <w:abstractNumId w:val="34"/>
  </w:num>
  <w:num w:numId="31">
    <w:abstractNumId w:val="15"/>
  </w:num>
  <w:num w:numId="32">
    <w:abstractNumId w:val="12"/>
  </w:num>
  <w:num w:numId="33">
    <w:abstractNumId w:val="24"/>
  </w:num>
  <w:num w:numId="34">
    <w:abstractNumId w:val="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21F0F"/>
    <w:rsid w:val="00053660"/>
    <w:rsid w:val="00055260"/>
    <w:rsid w:val="00062D9E"/>
    <w:rsid w:val="000A65D5"/>
    <w:rsid w:val="000B0117"/>
    <w:rsid w:val="000E545D"/>
    <w:rsid w:val="00190BF0"/>
    <w:rsid w:val="001B0ACB"/>
    <w:rsid w:val="001D385F"/>
    <w:rsid w:val="001E39D9"/>
    <w:rsid w:val="001F2F7E"/>
    <w:rsid w:val="001F4DA6"/>
    <w:rsid w:val="00216227"/>
    <w:rsid w:val="002858E4"/>
    <w:rsid w:val="002A648E"/>
    <w:rsid w:val="002E6FC3"/>
    <w:rsid w:val="003477D5"/>
    <w:rsid w:val="003545AB"/>
    <w:rsid w:val="003C2C31"/>
    <w:rsid w:val="003C7F5F"/>
    <w:rsid w:val="003F2595"/>
    <w:rsid w:val="004505C4"/>
    <w:rsid w:val="004C5B77"/>
    <w:rsid w:val="004F1265"/>
    <w:rsid w:val="004F12CD"/>
    <w:rsid w:val="005347D0"/>
    <w:rsid w:val="00545EF5"/>
    <w:rsid w:val="005533E1"/>
    <w:rsid w:val="00591543"/>
    <w:rsid w:val="005C0C64"/>
    <w:rsid w:val="00601530"/>
    <w:rsid w:val="00622636"/>
    <w:rsid w:val="00636B03"/>
    <w:rsid w:val="00652363"/>
    <w:rsid w:val="00685C7E"/>
    <w:rsid w:val="006A336E"/>
    <w:rsid w:val="006D2CE3"/>
    <w:rsid w:val="006E02E5"/>
    <w:rsid w:val="006E4092"/>
    <w:rsid w:val="006F5F71"/>
    <w:rsid w:val="00717D56"/>
    <w:rsid w:val="0072654F"/>
    <w:rsid w:val="00751174"/>
    <w:rsid w:val="0075585D"/>
    <w:rsid w:val="00835A8E"/>
    <w:rsid w:val="00841D8A"/>
    <w:rsid w:val="008F312C"/>
    <w:rsid w:val="00907977"/>
    <w:rsid w:val="00930443"/>
    <w:rsid w:val="009A5CFD"/>
    <w:rsid w:val="009B78DF"/>
    <w:rsid w:val="009D5C35"/>
    <w:rsid w:val="009F4121"/>
    <w:rsid w:val="00A15169"/>
    <w:rsid w:val="00A6740D"/>
    <w:rsid w:val="00AB42D7"/>
    <w:rsid w:val="00AE198C"/>
    <w:rsid w:val="00B01C77"/>
    <w:rsid w:val="00B411CA"/>
    <w:rsid w:val="00B46B2C"/>
    <w:rsid w:val="00B6674D"/>
    <w:rsid w:val="00B83CAC"/>
    <w:rsid w:val="00BB1312"/>
    <w:rsid w:val="00BC2A2B"/>
    <w:rsid w:val="00BE271E"/>
    <w:rsid w:val="00BE73E5"/>
    <w:rsid w:val="00C24393"/>
    <w:rsid w:val="00C35209"/>
    <w:rsid w:val="00C72161"/>
    <w:rsid w:val="00C7553D"/>
    <w:rsid w:val="00C77FF7"/>
    <w:rsid w:val="00CC610D"/>
    <w:rsid w:val="00CC7F8F"/>
    <w:rsid w:val="00CD0177"/>
    <w:rsid w:val="00CD65E9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9761E"/>
    <w:rsid w:val="00EC517D"/>
    <w:rsid w:val="00E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link w:val="af0"/>
    <w:uiPriority w:val="99"/>
    <w:unhideWhenUsed/>
    <w:qFormat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4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5">
    <w:name w:val="Сноска_"/>
    <w:basedOn w:val="a0"/>
    <w:link w:val="af6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qFormat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rsid w:val="004505C4"/>
  </w:style>
  <w:style w:type="character" w:styleId="af7">
    <w:name w:val="Hyperlink"/>
    <w:basedOn w:val="a0"/>
    <w:uiPriority w:val="99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4C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B77"/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A65D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A6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65D5"/>
    <w:rPr>
      <w:rFonts w:ascii="Tahoma" w:eastAsia="Calibri" w:hAnsi="Tahoma" w:cs="Tahoma"/>
      <w:sz w:val="16"/>
      <w:szCs w:val="16"/>
    </w:rPr>
  </w:style>
  <w:style w:type="character" w:customStyle="1" w:styleId="ConsPlusNormal1">
    <w:name w:val="ConsPlusNormal1"/>
    <w:uiPriority w:val="99"/>
    <w:locked/>
    <w:rsid w:val="0072654F"/>
    <w:rPr>
      <w:rFonts w:ascii="Times New Roman" w:eastAsia="Times New Roman" w:hAnsi="Times New Roman"/>
      <w:sz w:val="24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B0117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r.php?u=https://barvest.ru/kak-poluchit-dekretnye-i-bolnichn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2022-01-31T09:56:00Z</cp:lastPrinted>
  <dcterms:created xsi:type="dcterms:W3CDTF">2021-06-29T07:40:00Z</dcterms:created>
  <dcterms:modified xsi:type="dcterms:W3CDTF">2025-05-19T11:11:00Z</dcterms:modified>
</cp:coreProperties>
</file>